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A718BDE" w14:textId="5CBAC57B" w:rsidR="00F27BCB" w:rsidRDefault="00791A34">
      <w:pPr>
        <w:widowControl/>
        <w:autoSpaceDE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noProof/>
          <w:sz w:val="16"/>
          <w:szCs w:val="20"/>
          <w:lang w:eastAsia="ru-RU"/>
        </w:rPr>
        <w:drawing>
          <wp:inline distT="0" distB="0" distL="0" distR="0" wp14:anchorId="3C17909D" wp14:editId="737B500C">
            <wp:extent cx="7524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5" r="-6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C4A71" w14:textId="77777777" w:rsidR="00F27BCB" w:rsidRDefault="00791A34">
      <w:pPr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szCs w:val="20"/>
        </w:rPr>
        <w:t>АДМИНИСТРАЦИЯ</w:t>
      </w:r>
    </w:p>
    <w:p w14:paraId="3860B72E" w14:textId="77777777" w:rsidR="00F27BCB" w:rsidRDefault="00791A34">
      <w:pPr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szCs w:val="20"/>
        </w:rPr>
        <w:t xml:space="preserve">ТУРКОВСКОГО МУНИЦИПАЛЬНОГО РАЙОНА </w:t>
      </w:r>
    </w:p>
    <w:p w14:paraId="7160294A" w14:textId="77777777" w:rsidR="00F27BCB" w:rsidRDefault="00791A34">
      <w:pPr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szCs w:val="20"/>
        </w:rPr>
        <w:t>САРАТОВСКОЙ ОБЛАСТИ</w:t>
      </w:r>
    </w:p>
    <w:p w14:paraId="111CE3F6" w14:textId="77777777" w:rsidR="00F27BCB" w:rsidRDefault="00F27BCB">
      <w:pPr>
        <w:keepNext/>
        <w:widowControl/>
        <w:autoSpaceDE/>
        <w:ind w:firstLine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1C621362" w14:textId="77777777" w:rsidR="00F27BCB" w:rsidRDefault="00791A34">
      <w:pPr>
        <w:keepNext/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sz w:val="32"/>
          <w:szCs w:val="20"/>
        </w:rPr>
        <w:t>ПОСТАНОВЛЕНИЕ</w:t>
      </w:r>
    </w:p>
    <w:p w14:paraId="798E6739" w14:textId="77777777" w:rsidR="00F27BCB" w:rsidRDefault="00F27BCB">
      <w:pPr>
        <w:widowControl/>
        <w:autoSpaceDE/>
        <w:ind w:firstLine="0"/>
        <w:jc w:val="left"/>
        <w:rPr>
          <w:rFonts w:ascii="Times New Roman" w:hAnsi="Times New Roman" w:cs="Times New Roman"/>
          <w:b/>
          <w:sz w:val="28"/>
          <w:szCs w:val="20"/>
        </w:rPr>
      </w:pPr>
    </w:p>
    <w:p w14:paraId="671AE0A1" w14:textId="02653A27" w:rsidR="00F27BCB" w:rsidRPr="00092EAE" w:rsidRDefault="00791A34">
      <w:pPr>
        <w:widowControl/>
        <w:autoSpaceDE/>
        <w:ind w:firstLine="0"/>
        <w:jc w:val="left"/>
      </w:pPr>
      <w:r w:rsidRPr="00092EAE">
        <w:rPr>
          <w:rFonts w:ascii="Times New Roman" w:hAnsi="Times New Roman" w:cs="Times New Roman"/>
          <w:sz w:val="28"/>
          <w:szCs w:val="20"/>
        </w:rPr>
        <w:t xml:space="preserve">От </w:t>
      </w:r>
      <w:r w:rsidR="00092EAE">
        <w:rPr>
          <w:rFonts w:ascii="Times New Roman" w:hAnsi="Times New Roman" w:cs="Times New Roman"/>
          <w:sz w:val="28"/>
          <w:szCs w:val="20"/>
        </w:rPr>
        <w:t>27</w:t>
      </w:r>
      <w:r w:rsidRPr="00092EAE">
        <w:rPr>
          <w:rFonts w:ascii="Times New Roman" w:hAnsi="Times New Roman" w:cs="Times New Roman"/>
          <w:sz w:val="28"/>
          <w:szCs w:val="20"/>
        </w:rPr>
        <w:t>.02.2023 г.</w:t>
      </w:r>
      <w:r w:rsidR="00092EAE">
        <w:rPr>
          <w:rFonts w:ascii="Times New Roman" w:hAnsi="Times New Roman" w:cs="Times New Roman"/>
          <w:sz w:val="28"/>
          <w:szCs w:val="20"/>
        </w:rPr>
        <w:tab/>
      </w:r>
      <w:r w:rsidR="00595D2A">
        <w:rPr>
          <w:rFonts w:ascii="Times New Roman" w:hAnsi="Times New Roman" w:cs="Times New Roman"/>
          <w:sz w:val="28"/>
          <w:szCs w:val="20"/>
        </w:rPr>
        <w:t xml:space="preserve"> </w:t>
      </w:r>
      <w:bookmarkStart w:id="0" w:name="_GoBack"/>
      <w:bookmarkEnd w:id="0"/>
      <w:r w:rsidRPr="00092EAE">
        <w:rPr>
          <w:rFonts w:ascii="Times New Roman" w:hAnsi="Times New Roman" w:cs="Times New Roman"/>
          <w:sz w:val="28"/>
          <w:szCs w:val="20"/>
        </w:rPr>
        <w:t xml:space="preserve">№ </w:t>
      </w:r>
      <w:r w:rsidR="00092EAE" w:rsidRPr="00092EAE">
        <w:rPr>
          <w:rFonts w:ascii="Times New Roman" w:hAnsi="Times New Roman" w:cs="Times New Roman"/>
          <w:sz w:val="28"/>
          <w:szCs w:val="20"/>
        </w:rPr>
        <w:t>122</w:t>
      </w:r>
    </w:p>
    <w:p w14:paraId="0D286220" w14:textId="77777777" w:rsidR="00F27BCB" w:rsidRPr="00812C8B" w:rsidRDefault="00F27BCB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0"/>
        </w:rPr>
      </w:pPr>
    </w:p>
    <w:p w14:paraId="61490CBC" w14:textId="2219BE75" w:rsidR="00F27BCB" w:rsidRDefault="00791A34">
      <w:pPr>
        <w:widowControl/>
        <w:autoSpaceDE/>
        <w:ind w:right="2692" w:firstLine="0"/>
        <w:jc w:val="left"/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5E1237">
        <w:rPr>
          <w:rFonts w:ascii="Times New Roman" w:hAnsi="Times New Roman" w:cs="Times New Roman"/>
          <w:b/>
          <w:sz w:val="28"/>
          <w:szCs w:val="28"/>
        </w:rPr>
        <w:t>Единой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комиссии по осуществлению закупок товаров, работ, услуг для муниципальных нужд Турковского муниципального района</w:t>
      </w:r>
    </w:p>
    <w:p w14:paraId="4A7A8175" w14:textId="77777777" w:rsidR="00F27BCB" w:rsidRDefault="00F27BCB">
      <w:pPr>
        <w:widowControl/>
        <w:autoSpaceDE/>
        <w:rPr>
          <w:rFonts w:ascii="Times New Roman" w:hAnsi="Times New Roman" w:cs="Times New Roman"/>
          <w:b/>
          <w:sz w:val="28"/>
          <w:szCs w:val="28"/>
        </w:rPr>
      </w:pPr>
    </w:p>
    <w:p w14:paraId="58C53454" w14:textId="77777777" w:rsidR="00F27BCB" w:rsidRDefault="00791A34">
      <w:pPr>
        <w:widowControl/>
        <w:autoSpaceDE/>
      </w:pPr>
      <w:r>
        <w:rPr>
          <w:rFonts w:ascii="Times New Roman" w:hAnsi="Times New Roman" w:cs="Times New Roman"/>
          <w:sz w:val="28"/>
          <w:szCs w:val="28"/>
        </w:rPr>
        <w:t>В соответствии со ст. 39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Уставом Турковского муниципального района администрация Турковского муниципального района ПОСТАНОВЛЯЕТ:</w:t>
      </w:r>
    </w:p>
    <w:p w14:paraId="207557A7" w14:textId="77777777" w:rsidR="00F27BCB" w:rsidRDefault="00791A34">
      <w:pPr>
        <w:widowControl/>
        <w:autoSpaceDE/>
      </w:pPr>
      <w:r>
        <w:rPr>
          <w:rFonts w:ascii="Times New Roman" w:hAnsi="Times New Roman" w:cs="Times New Roman"/>
          <w:sz w:val="28"/>
          <w:szCs w:val="28"/>
        </w:rPr>
        <w:t>1. Создать единую комиссию по осуществлению закупок товаров, работ, услуг для муниципальных нужд Турковского муниципального района в составе согласно приложению № 1.</w:t>
      </w:r>
    </w:p>
    <w:p w14:paraId="50B0730A" w14:textId="7FF277BC" w:rsidR="00F27BCB" w:rsidRDefault="00791A34">
      <w:pPr>
        <w:widowControl/>
        <w:autoSpaceDE/>
        <w:ind w:firstLine="709"/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1" w:name="sub_2"/>
      <w:r>
        <w:rPr>
          <w:rFonts w:ascii="Times New Roman" w:hAnsi="Times New Roman" w:cs="Times New Roman"/>
          <w:sz w:val="28"/>
          <w:szCs w:val="28"/>
        </w:rPr>
        <w:t xml:space="preserve"> Утвердить Положение о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товаров, работ, услуг для муниципальных нужд администрации Турковского муниципального района согласно приложению № 2.</w:t>
      </w:r>
    </w:p>
    <w:bookmarkEnd w:id="1"/>
    <w:p w14:paraId="7E7DC24C" w14:textId="5419DF37" w:rsidR="00F27BCB" w:rsidRDefault="00791A34" w:rsidP="00D47135">
      <w:pPr>
        <w:widowControl/>
        <w:autoSpaceDE/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утратившими силу </w:t>
      </w:r>
      <w:r w:rsidR="00D47135">
        <w:rPr>
          <w:rFonts w:ascii="Times New Roman" w:hAnsi="Times New Roman" w:cs="Times New Roman"/>
          <w:sz w:val="28"/>
          <w:szCs w:val="28"/>
        </w:rPr>
        <w:t xml:space="preserve">пункт 1 и 2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D4713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Турковского муниципального района</w:t>
      </w:r>
      <w:r w:rsidR="00D47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 декабря 2021 года № 1039 «О создании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товаров, работ, услуг для муниципальных нужд Турковского муниципального района».</w:t>
      </w:r>
    </w:p>
    <w:p w14:paraId="3993CE3A" w14:textId="77777777" w:rsidR="00F27BCB" w:rsidRDefault="00791A34">
      <w:pPr>
        <w:widowControl/>
        <w:autoSpaceDE/>
        <w:ind w:firstLine="708"/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района – начальника финансового управления администрации муниципального района Губину В.В.</w:t>
      </w:r>
    </w:p>
    <w:p w14:paraId="765B6135" w14:textId="77777777" w:rsidR="00F27BCB" w:rsidRDefault="00791A34">
      <w:pPr>
        <w:widowControl/>
        <w:autoSpaceDE/>
        <w:ind w:firstLine="708"/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14:paraId="2AAD1BCD" w14:textId="77777777" w:rsidR="00F27BCB" w:rsidRDefault="00F27BCB">
      <w:pPr>
        <w:widowControl/>
        <w:autoSpaceDE/>
        <w:rPr>
          <w:rFonts w:ascii="Times New Roman" w:hAnsi="Times New Roman" w:cs="Times New Roman"/>
          <w:sz w:val="28"/>
          <w:szCs w:val="28"/>
        </w:rPr>
      </w:pPr>
    </w:p>
    <w:p w14:paraId="4E105087" w14:textId="77777777" w:rsidR="00F27BCB" w:rsidRDefault="00F27BCB">
      <w:pPr>
        <w:widowControl/>
        <w:autoSpaceDE/>
        <w:ind w:firstLine="0"/>
        <w:rPr>
          <w:rFonts w:ascii="Times New Roman" w:hAnsi="Times New Roman" w:cs="Times New Roman"/>
          <w:b/>
          <w:sz w:val="28"/>
          <w:szCs w:val="20"/>
        </w:rPr>
      </w:pPr>
    </w:p>
    <w:p w14:paraId="62EE28B4" w14:textId="77777777" w:rsidR="00F27BCB" w:rsidRDefault="00F27BCB" w:rsidP="00D47135">
      <w:pPr>
        <w:widowControl/>
        <w:autoSpaceDE/>
        <w:ind w:firstLine="0"/>
        <w:rPr>
          <w:rFonts w:ascii="Times New Roman" w:hAnsi="Times New Roman" w:cs="Times New Roman"/>
          <w:b/>
          <w:sz w:val="28"/>
          <w:szCs w:val="20"/>
        </w:rPr>
      </w:pPr>
    </w:p>
    <w:p w14:paraId="659C5D2D" w14:textId="77777777" w:rsidR="00F27BCB" w:rsidRDefault="00791A34" w:rsidP="00D47135">
      <w:pPr>
        <w:widowControl/>
        <w:autoSpaceDE/>
        <w:ind w:firstLine="0"/>
      </w:pPr>
      <w:r>
        <w:rPr>
          <w:rFonts w:ascii="Times New Roman" w:hAnsi="Times New Roman" w:cs="Times New Roman"/>
          <w:b/>
          <w:sz w:val="28"/>
          <w:szCs w:val="20"/>
        </w:rPr>
        <w:t xml:space="preserve">Глава Турковского </w:t>
      </w:r>
    </w:p>
    <w:p w14:paraId="185B35C0" w14:textId="4329F521" w:rsidR="00023891" w:rsidRDefault="00791A34" w:rsidP="00D47135">
      <w:pPr>
        <w:widowControl/>
        <w:autoSpaceDE/>
        <w:ind w:firstLine="0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 w:rsidR="00D47135">
        <w:rPr>
          <w:rFonts w:ascii="Times New Roman" w:hAnsi="Times New Roman" w:cs="Times New Roman"/>
          <w:b/>
          <w:sz w:val="28"/>
          <w:szCs w:val="20"/>
        </w:rPr>
        <w:tab/>
      </w:r>
      <w:r w:rsidR="00D47135">
        <w:rPr>
          <w:rFonts w:ascii="Times New Roman" w:hAnsi="Times New Roman" w:cs="Times New Roman"/>
          <w:b/>
          <w:sz w:val="28"/>
          <w:szCs w:val="20"/>
        </w:rPr>
        <w:tab/>
      </w:r>
      <w:r w:rsidR="00D47135">
        <w:rPr>
          <w:rFonts w:ascii="Times New Roman" w:hAnsi="Times New Roman" w:cs="Times New Roman"/>
          <w:b/>
          <w:sz w:val="28"/>
          <w:szCs w:val="20"/>
        </w:rPr>
        <w:tab/>
      </w:r>
      <w:r w:rsidR="00D47135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>А.В. Никитин</w:t>
      </w:r>
    </w:p>
    <w:p w14:paraId="4A4E6A91" w14:textId="77777777" w:rsidR="00023891" w:rsidRDefault="00023891" w:rsidP="00D47135">
      <w:pPr>
        <w:widowControl/>
        <w:autoSpaceDE/>
        <w:ind w:firstLine="0"/>
        <w:rPr>
          <w:rFonts w:ascii="Times New Roman" w:hAnsi="Times New Roman" w:cs="Times New Roman"/>
          <w:b/>
          <w:sz w:val="28"/>
          <w:szCs w:val="20"/>
        </w:rPr>
        <w:sectPr w:rsidR="00023891" w:rsidSect="00537417">
          <w:pgSz w:w="11906" w:h="16800"/>
          <w:pgMar w:top="284" w:right="701" w:bottom="776" w:left="1701" w:header="720" w:footer="720" w:gutter="0"/>
          <w:cols w:space="720"/>
          <w:docGrid w:linePitch="360"/>
        </w:sectPr>
      </w:pPr>
    </w:p>
    <w:p w14:paraId="0E3E75D1" w14:textId="39BCC33E" w:rsidR="00D47135" w:rsidRPr="00023891" w:rsidRDefault="00D47135">
      <w:pPr>
        <w:widowControl/>
        <w:autoSpaceDE/>
        <w:ind w:left="4962" w:firstLine="0"/>
        <w:rPr>
          <w:rFonts w:ascii="Times New Roman" w:hAnsi="Times New Roman" w:cs="Times New Roman"/>
          <w:sz w:val="28"/>
          <w:szCs w:val="28"/>
        </w:rPr>
      </w:pPr>
      <w:r w:rsidRPr="0002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к постановлению администрации муниципального района от </w:t>
      </w:r>
      <w:r w:rsidR="00023891">
        <w:rPr>
          <w:rFonts w:ascii="Times New Roman" w:hAnsi="Times New Roman" w:cs="Times New Roman"/>
          <w:sz w:val="28"/>
          <w:szCs w:val="28"/>
        </w:rPr>
        <w:t>27</w:t>
      </w:r>
      <w:r w:rsidRPr="00023891">
        <w:rPr>
          <w:rFonts w:ascii="Times New Roman" w:hAnsi="Times New Roman" w:cs="Times New Roman"/>
          <w:sz w:val="28"/>
          <w:szCs w:val="28"/>
        </w:rPr>
        <w:t>.02.2023 года №</w:t>
      </w:r>
      <w:r w:rsidR="00023891">
        <w:rPr>
          <w:rFonts w:ascii="Times New Roman" w:hAnsi="Times New Roman" w:cs="Times New Roman"/>
          <w:sz w:val="28"/>
          <w:szCs w:val="28"/>
        </w:rPr>
        <w:t>122</w:t>
      </w:r>
    </w:p>
    <w:p w14:paraId="1AB89E48" w14:textId="77777777" w:rsidR="00D47135" w:rsidRDefault="00D47135">
      <w:pPr>
        <w:widowControl/>
        <w:autoSpaceDE/>
        <w:ind w:left="4962" w:firstLine="0"/>
        <w:rPr>
          <w:rFonts w:ascii="Times New Roman" w:hAnsi="Times New Roman" w:cs="Times New Roman"/>
        </w:rPr>
      </w:pPr>
    </w:p>
    <w:p w14:paraId="44E24106" w14:textId="77777777" w:rsidR="00F27BCB" w:rsidRPr="0057603B" w:rsidRDefault="00791A34" w:rsidP="0057603B">
      <w:pPr>
        <w:ind w:left="720" w:firstLine="0"/>
        <w:jc w:val="center"/>
        <w:rPr>
          <w:b/>
          <w:bCs/>
          <w:sz w:val="28"/>
          <w:szCs w:val="28"/>
        </w:rPr>
      </w:pPr>
      <w:r w:rsidRPr="0057603B">
        <w:rPr>
          <w:b/>
          <w:bCs/>
          <w:sz w:val="28"/>
          <w:szCs w:val="28"/>
        </w:rPr>
        <w:t>С О С Т А В</w:t>
      </w:r>
    </w:p>
    <w:p w14:paraId="199E49F0" w14:textId="19DEB1AD" w:rsidR="00F27BCB" w:rsidRPr="0057603B" w:rsidRDefault="005E1237" w:rsidP="0057603B">
      <w:pPr>
        <w:ind w:left="72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Единой</w:t>
      </w:r>
      <w:r w:rsidR="00791A34" w:rsidRPr="0057603B">
        <w:rPr>
          <w:b/>
          <w:bCs/>
          <w:sz w:val="28"/>
          <w:szCs w:val="28"/>
        </w:rPr>
        <w:t xml:space="preserve"> комиссии по осуществлению закупок</w:t>
      </w:r>
      <w:r w:rsidR="006C2FBE">
        <w:rPr>
          <w:b/>
          <w:bCs/>
          <w:sz w:val="28"/>
          <w:szCs w:val="28"/>
        </w:rPr>
        <w:t xml:space="preserve"> </w:t>
      </w:r>
      <w:r w:rsidR="00791A34" w:rsidRPr="0057603B">
        <w:rPr>
          <w:b/>
          <w:bCs/>
          <w:sz w:val="28"/>
          <w:szCs w:val="28"/>
        </w:rPr>
        <w:t>товаров, работ, услуг для муниципальных нужд Турковского муниципального района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3683"/>
        <w:gridCol w:w="3049"/>
      </w:tblGrid>
      <w:tr w:rsidR="00F27BCB" w14:paraId="3DC64181" w14:textId="77777777" w:rsidTr="005760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38CD" w14:textId="77777777" w:rsidR="00F27BCB" w:rsidRDefault="00791A34" w:rsidP="0057603B">
            <w:pPr>
              <w:widowControl/>
              <w:autoSpaceDE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0EA7" w14:textId="77777777" w:rsidR="00F27BCB" w:rsidRDefault="00791A34" w:rsidP="0057603B">
            <w:pPr>
              <w:widowControl/>
              <w:autoSpaceDE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F203" w14:textId="77777777" w:rsidR="00F27BCB" w:rsidRDefault="00791A34" w:rsidP="0057603B">
            <w:pPr>
              <w:widowControl/>
              <w:autoSpaceDE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32A8" w14:textId="77777777" w:rsidR="00F27BCB" w:rsidRDefault="00791A34" w:rsidP="0057603B">
            <w:pPr>
              <w:widowControl/>
              <w:autoSpaceDE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в составе комиссии</w:t>
            </w:r>
          </w:p>
        </w:tc>
      </w:tr>
      <w:tr w:rsidR="00F27BCB" w14:paraId="130EB056" w14:textId="77777777" w:rsidTr="005760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CFF8" w14:textId="77777777" w:rsidR="00F27BCB" w:rsidRDefault="00791A34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662B2" w14:textId="77777777" w:rsidR="00F27BCB" w:rsidRDefault="00791A34" w:rsidP="0057603B">
            <w:pPr>
              <w:widowControl/>
              <w:autoSpaceDE/>
              <w:ind w:right="-143"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 Андрей </w:t>
            </w:r>
          </w:p>
          <w:p w14:paraId="7934F50B" w14:textId="77777777" w:rsidR="00F27BCB" w:rsidRDefault="00791A34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9918A" w14:textId="7A9E23E0" w:rsidR="00F27BCB" w:rsidRDefault="00791A34">
            <w:pPr>
              <w:widowControl/>
              <w:autoSpaceDE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строительства </w:t>
            </w:r>
            <w:r w:rsidR="0057603B">
              <w:rPr>
                <w:rFonts w:ascii="Times New Roman" w:hAnsi="Times New Roman" w:cs="Times New Roman"/>
                <w:sz w:val="28"/>
                <w:szCs w:val="28"/>
              </w:rPr>
              <w:t>и 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коммунального хозяйства комитета по градостроительству, жилищно-коммунальному хозяйству и имуществу администрации </w:t>
            </w:r>
            <w:r w:rsidR="0057603B">
              <w:rPr>
                <w:rFonts w:ascii="Times New Roman" w:hAnsi="Times New Roman" w:cs="Times New Roman"/>
                <w:sz w:val="28"/>
                <w:szCs w:val="28"/>
              </w:rPr>
              <w:t xml:space="preserve">Турковского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района, председатель </w:t>
            </w:r>
            <w:r w:rsidR="005E1237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66BA" w14:textId="04D8A292" w:rsidR="00F27BCB" w:rsidRDefault="00C54B0A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комиссии, ведение заседаний комиссии </w:t>
            </w:r>
          </w:p>
        </w:tc>
      </w:tr>
      <w:tr w:rsidR="00F27BCB" w14:paraId="73D12E06" w14:textId="77777777" w:rsidTr="005760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F80A6" w14:textId="77777777" w:rsidR="00F27BCB" w:rsidRDefault="00791A34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3CFD" w14:textId="77777777" w:rsidR="00F27BCB" w:rsidRDefault="00791A34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 Александр Вячеславович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BAA34" w14:textId="04BFC81B" w:rsidR="00F27BCB" w:rsidRDefault="00791A34">
            <w:pPr>
              <w:widowControl/>
              <w:autoSpaceDE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по правовым вопросам администрации Турковского муниципального района, заместитель председателя </w:t>
            </w:r>
            <w:r w:rsidR="005E1237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3CC6" w14:textId="05E15DCF" w:rsidR="00F27BCB" w:rsidRDefault="00C54B0A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заседаний</w:t>
            </w:r>
          </w:p>
        </w:tc>
      </w:tr>
      <w:tr w:rsidR="00F27BCB" w14:paraId="03D8FA38" w14:textId="77777777" w:rsidTr="005760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A1ED" w14:textId="77777777" w:rsidR="00F27BCB" w:rsidRDefault="00791A34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3E3C8" w14:textId="77777777" w:rsidR="00F27BCB" w:rsidRDefault="00791A34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Татьяна Сергеевна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2B9A" w14:textId="7724BD48" w:rsidR="00F27BCB" w:rsidRDefault="00791A34">
            <w:pPr>
              <w:widowControl/>
              <w:autoSpaceDE/>
              <w:ind w:firstLine="0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- консультант </w:t>
            </w:r>
            <w:r w:rsidR="0057603B">
              <w:rPr>
                <w:rFonts w:ascii="Times New Roman" w:hAnsi="Times New Roman" w:cs="Times New Roman"/>
                <w:sz w:val="28"/>
                <w:szCs w:val="20"/>
              </w:rPr>
              <w:t>управления экономики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и муниципального заказа администрации Турковского муниципального района,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237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комиссии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726A" w14:textId="77777777" w:rsidR="00F27BCB" w:rsidRDefault="00791A34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протоколов комиссии, ведение журналов</w:t>
            </w:r>
          </w:p>
        </w:tc>
      </w:tr>
      <w:tr w:rsidR="00F27BCB" w14:paraId="4E08BC27" w14:textId="77777777" w:rsidTr="0057603B">
        <w:tc>
          <w:tcPr>
            <w:tcW w:w="9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E22E" w14:textId="27D1D0F8" w:rsidR="00F27BCB" w:rsidRDefault="00791A34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5E1237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комиссии:</w:t>
            </w:r>
          </w:p>
        </w:tc>
      </w:tr>
      <w:tr w:rsidR="00F27BCB" w14:paraId="6804EDFF" w14:textId="77777777" w:rsidTr="005760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FBE9" w14:textId="77777777" w:rsidR="00F27BCB" w:rsidRDefault="00791A34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AE805" w14:textId="77777777" w:rsidR="00F27BCB" w:rsidRDefault="00791A34" w:rsidP="0057603B">
            <w:pPr>
              <w:widowControl/>
              <w:autoSpaceDE/>
              <w:ind w:firstLine="0"/>
              <w:jc w:val="lef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Курышова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3E181" w14:textId="286EA092" w:rsidR="00F27BCB" w:rsidRDefault="00791A34">
            <w:pPr>
              <w:widowControl/>
              <w:autoSpaceDE/>
              <w:ind w:firstLine="0"/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</w:t>
            </w:r>
            <w:r w:rsidR="0057603B">
              <w:rPr>
                <w:rFonts w:ascii="Times New Roman" w:hAnsi="Times New Roman" w:cs="Times New Roman"/>
                <w:sz w:val="28"/>
                <w:szCs w:val="28"/>
              </w:rPr>
              <w:t>бухгалтера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«Централизованная бухгалтерия учреждений образования» Турковского муниципального района (по согласованию)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FBF7" w14:textId="3F515514" w:rsidR="00F27BCB" w:rsidRDefault="00791A34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проведения заседаний </w:t>
            </w:r>
            <w:r w:rsidR="005E1237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вопросам осуществления закупок </w:t>
            </w:r>
          </w:p>
        </w:tc>
      </w:tr>
      <w:tr w:rsidR="00F27BCB" w14:paraId="19852E58" w14:textId="77777777" w:rsidTr="0057603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437A" w14:textId="77777777" w:rsidR="00F27BCB" w:rsidRDefault="00791A34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8721E" w14:textId="77777777" w:rsidR="00F27BCB" w:rsidRDefault="00791A34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Шароватова Татьяна Александровна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EB7B9" w14:textId="77777777" w:rsidR="00F27BCB" w:rsidRDefault="00791A34">
            <w:pPr>
              <w:widowControl/>
              <w:autoSpaceDE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экономики и муниципального заказа администрации Турковского муниципального района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1159" w14:textId="78BC42EF" w:rsidR="00F27BCB" w:rsidRDefault="00791A34" w:rsidP="0057603B">
            <w:pPr>
              <w:widowControl/>
              <w:autoSpaceDE/>
              <w:ind w:firstLine="0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 проведения </w:t>
            </w:r>
            <w:r w:rsidR="0057603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r w:rsidR="005E1237">
              <w:rPr>
                <w:rFonts w:ascii="Times New Roman" w:hAnsi="Times New Roman" w:cs="Times New Roman"/>
                <w:sz w:val="28"/>
                <w:szCs w:val="28"/>
              </w:rPr>
              <w:t>Единой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вопросам осуществления закупок</w:t>
            </w:r>
          </w:p>
        </w:tc>
      </w:tr>
    </w:tbl>
    <w:p w14:paraId="478D561B" w14:textId="77777777" w:rsidR="006C2FBE" w:rsidRDefault="006C2FBE">
      <w:pPr>
        <w:rPr>
          <w:rFonts w:ascii="Times New Roman" w:hAnsi="Times New Roman" w:cs="Times New Roman"/>
          <w:sz w:val="28"/>
          <w:szCs w:val="28"/>
        </w:rPr>
        <w:sectPr w:rsidR="006C2FBE" w:rsidSect="00537417">
          <w:pgSz w:w="11906" w:h="16800"/>
          <w:pgMar w:top="568" w:right="701" w:bottom="776" w:left="1701" w:header="720" w:footer="720" w:gutter="0"/>
          <w:cols w:space="720"/>
          <w:docGrid w:linePitch="360"/>
        </w:sectPr>
      </w:pPr>
    </w:p>
    <w:p w14:paraId="7B3FAAC1" w14:textId="2F00DDEB" w:rsidR="00F27BCB" w:rsidRDefault="006C2FBE" w:rsidP="006C2FBE">
      <w:pPr>
        <w:ind w:left="4820" w:firstLine="0"/>
        <w:jc w:val="left"/>
      </w:pPr>
      <w:r w:rsidRPr="000238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389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23891">
        <w:rPr>
          <w:rFonts w:ascii="Times New Roman" w:hAnsi="Times New Roman" w:cs="Times New Roman"/>
          <w:sz w:val="28"/>
          <w:szCs w:val="28"/>
        </w:rPr>
        <w:t>.02.2023 года №</w:t>
      </w:r>
      <w:r>
        <w:rPr>
          <w:rFonts w:ascii="Times New Roman" w:hAnsi="Times New Roman" w:cs="Times New Roman"/>
          <w:sz w:val="28"/>
          <w:szCs w:val="28"/>
        </w:rPr>
        <w:t>122</w:t>
      </w:r>
    </w:p>
    <w:p w14:paraId="54869EBB" w14:textId="77777777" w:rsidR="00F27BCB" w:rsidRDefault="00F27BCB">
      <w:pPr>
        <w:rPr>
          <w:rFonts w:ascii="Times New Roman" w:hAnsi="Times New Roman" w:cs="Times New Roman"/>
          <w:sz w:val="28"/>
          <w:szCs w:val="28"/>
        </w:rPr>
      </w:pPr>
    </w:p>
    <w:p w14:paraId="09027F9B" w14:textId="77777777" w:rsidR="00DD127E" w:rsidRDefault="00791A34" w:rsidP="00DD127E">
      <w:pPr>
        <w:ind w:firstLine="0"/>
        <w:jc w:val="center"/>
        <w:rPr>
          <w:b/>
          <w:bCs/>
          <w:sz w:val="28"/>
          <w:szCs w:val="28"/>
        </w:rPr>
      </w:pPr>
      <w:bookmarkStart w:id="2" w:name="sub_100"/>
      <w:r w:rsidRPr="00DD127E">
        <w:rPr>
          <w:b/>
          <w:bCs/>
          <w:sz w:val="28"/>
          <w:szCs w:val="28"/>
        </w:rPr>
        <w:t>Положение</w:t>
      </w:r>
    </w:p>
    <w:p w14:paraId="6E062AE5" w14:textId="3EDE59F2" w:rsidR="00F27BCB" w:rsidRPr="00DD127E" w:rsidRDefault="00791A34" w:rsidP="00DD127E">
      <w:pPr>
        <w:ind w:firstLine="0"/>
        <w:jc w:val="center"/>
        <w:rPr>
          <w:b/>
          <w:bCs/>
          <w:sz w:val="28"/>
          <w:szCs w:val="28"/>
        </w:rPr>
      </w:pPr>
      <w:r w:rsidRPr="00DD127E">
        <w:rPr>
          <w:b/>
          <w:bCs/>
          <w:sz w:val="28"/>
          <w:szCs w:val="28"/>
        </w:rPr>
        <w:t xml:space="preserve">о </w:t>
      </w:r>
      <w:r w:rsidR="005E1237">
        <w:rPr>
          <w:b/>
          <w:bCs/>
          <w:sz w:val="28"/>
          <w:szCs w:val="28"/>
        </w:rPr>
        <w:t>Единой</w:t>
      </w:r>
      <w:r w:rsidRPr="00DD127E">
        <w:rPr>
          <w:b/>
          <w:bCs/>
          <w:sz w:val="28"/>
          <w:szCs w:val="28"/>
        </w:rPr>
        <w:t xml:space="preserve"> комиссии по осуществлению закупок товаров, работ, услуг для</w:t>
      </w:r>
      <w:r w:rsidR="00DD127E" w:rsidRPr="00DD127E">
        <w:rPr>
          <w:b/>
          <w:bCs/>
          <w:sz w:val="28"/>
          <w:szCs w:val="28"/>
        </w:rPr>
        <w:t xml:space="preserve"> </w:t>
      </w:r>
      <w:r w:rsidRPr="00DD127E">
        <w:rPr>
          <w:b/>
          <w:bCs/>
          <w:sz w:val="28"/>
          <w:szCs w:val="28"/>
        </w:rPr>
        <w:t>муниципальных нужд Турковского муниципального района</w:t>
      </w:r>
    </w:p>
    <w:p w14:paraId="7DA88946" w14:textId="77777777" w:rsidR="00F27BCB" w:rsidRPr="00DD127E" w:rsidRDefault="00F27BCB" w:rsidP="00DD127E">
      <w:pPr>
        <w:jc w:val="center"/>
      </w:pPr>
    </w:p>
    <w:p w14:paraId="45A74CD2" w14:textId="77777777" w:rsidR="00F27BCB" w:rsidRPr="00DD127E" w:rsidRDefault="00F27BCB" w:rsidP="00DD127E">
      <w:pPr>
        <w:ind w:left="720" w:firstLine="0"/>
      </w:pPr>
    </w:p>
    <w:p w14:paraId="3E3B0103" w14:textId="77777777" w:rsidR="00F27BCB" w:rsidRDefault="00791A34">
      <w:pPr>
        <w:pStyle w:val="1"/>
        <w:spacing w:before="0" w:after="0"/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14:paraId="10D71E3C" w14:textId="321F41B5" w:rsidR="00F27BCB" w:rsidRDefault="00791A34">
      <w:pPr>
        <w:ind w:right="142"/>
      </w:pPr>
      <w:bookmarkStart w:id="3" w:name="sub_101"/>
      <w:bookmarkEnd w:id="2"/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требованиями статьи  39 Федерального закона от 5 апреля 2013 </w:t>
      </w:r>
      <w:r w:rsidR="00DD127E">
        <w:rPr>
          <w:rFonts w:ascii="Times New Roman" w:hAnsi="Times New Roman" w:cs="Times New Roman"/>
          <w:sz w:val="28"/>
          <w:szCs w:val="28"/>
        </w:rPr>
        <w:t>года № №</w:t>
      </w:r>
      <w:r>
        <w:rPr>
          <w:rFonts w:ascii="Times New Roman" w:hAnsi="Times New Roman" w:cs="Times New Roman"/>
          <w:sz w:val="28"/>
          <w:szCs w:val="28"/>
        </w:rPr>
        <w:t xml:space="preserve">44-ФЗ </w:t>
      </w:r>
      <w:r w:rsidR="00DD12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D1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понятие, цели создания, функции, состав и порядок работы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осуществлению закупок товаров, работ, услуг для муниципальных нужд Турковского муниципального района (далее по тексту – Единая комиссия).</w:t>
      </w:r>
    </w:p>
    <w:p w14:paraId="27AF9D6B" w14:textId="77777777" w:rsidR="00F27BCB" w:rsidRDefault="00791A34">
      <w:pPr>
        <w:ind w:right="142"/>
      </w:pPr>
      <w:bookmarkStart w:id="4" w:name="sub_102"/>
      <w:bookmarkEnd w:id="3"/>
      <w:r>
        <w:rPr>
          <w:rFonts w:ascii="Times New Roman" w:hAnsi="Times New Roman" w:cs="Times New Roman"/>
          <w:sz w:val="28"/>
          <w:szCs w:val="28"/>
        </w:rPr>
        <w:t>1.2. Единая комиссия создается для определения поставщиков (подрядчиков, исполнителей), за исключением осуществления закупки у единственного поставщика (подрядчика, исполнителя), с целью заключения муниципальных контрактов на поставки товаров, выполнение работ, оказание услуг для нужд заказчиков Турковского муниципального района (далее - Заказчик).</w:t>
      </w:r>
    </w:p>
    <w:p w14:paraId="1736DF80" w14:textId="629ED52E" w:rsidR="00F27BCB" w:rsidRDefault="00791A34">
      <w:pPr>
        <w:ind w:right="142"/>
      </w:pPr>
      <w:bookmarkStart w:id="5" w:name="sub_103"/>
      <w:bookmarkEnd w:id="4"/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4F091F">
        <w:rPr>
          <w:rFonts w:ascii="Times New Roman" w:hAnsi="Times New Roman" w:cs="Times New Roman"/>
          <w:sz w:val="28"/>
          <w:szCs w:val="28"/>
        </w:rPr>
        <w:t>Единая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Федеральным законом  </w:t>
      </w:r>
      <w:r w:rsidR="00DD127E">
        <w:rPr>
          <w:rFonts w:ascii="Times New Roman" w:hAnsi="Times New Roman" w:cs="Times New Roman"/>
          <w:sz w:val="28"/>
          <w:szCs w:val="28"/>
        </w:rPr>
        <w:t>от 5 апреля 2013 года № №</w:t>
      </w:r>
      <w:r w:rsidR="00595D2A">
        <w:rPr>
          <w:rFonts w:ascii="Times New Roman" w:hAnsi="Times New Roman" w:cs="Times New Roman"/>
          <w:sz w:val="28"/>
          <w:szCs w:val="28"/>
        </w:rPr>
        <w:t xml:space="preserve"> </w:t>
      </w:r>
      <w:r w:rsidR="00DD127E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 (далее - Закон о контрактной системе), Гражданским кодексом Российской Федерации, Бюджетным кодексом Российской Федерации и иными федеральными законами и нормативными актами Российской Федерации, а также настоящим Положением.</w:t>
      </w:r>
      <w:proofErr w:type="gramEnd"/>
    </w:p>
    <w:bookmarkEnd w:id="5"/>
    <w:p w14:paraId="2F28EBDF" w14:textId="77777777" w:rsidR="00F27BCB" w:rsidRDefault="00F27BCB">
      <w:pPr>
        <w:ind w:right="142"/>
        <w:rPr>
          <w:rFonts w:ascii="Times New Roman" w:hAnsi="Times New Roman" w:cs="Times New Roman"/>
          <w:sz w:val="28"/>
          <w:szCs w:val="28"/>
        </w:rPr>
      </w:pPr>
    </w:p>
    <w:p w14:paraId="4FED9098" w14:textId="53CFDAC5" w:rsidR="00F27BCB" w:rsidRDefault="00791A34">
      <w:pPr>
        <w:pStyle w:val="1"/>
        <w:spacing w:after="0"/>
        <w:ind w:right="142"/>
      </w:pPr>
      <w:bookmarkStart w:id="6" w:name="sub_200"/>
      <w:r>
        <w:rPr>
          <w:rFonts w:ascii="Times New Roman" w:hAnsi="Times New Roman" w:cs="Times New Roman"/>
          <w:color w:val="auto"/>
          <w:sz w:val="28"/>
          <w:szCs w:val="28"/>
        </w:rPr>
        <w:t xml:space="preserve">2. Основные цели и задачи </w:t>
      </w:r>
      <w:r w:rsidR="005E1237">
        <w:rPr>
          <w:rFonts w:ascii="Times New Roman" w:hAnsi="Times New Roman" w:cs="Times New Roman"/>
          <w:color w:val="auto"/>
          <w:sz w:val="28"/>
          <w:szCs w:val="28"/>
        </w:rPr>
        <w:t>Единой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</w:p>
    <w:p w14:paraId="5657D723" w14:textId="77777777" w:rsidR="00F27BCB" w:rsidRDefault="00791A34">
      <w:pPr>
        <w:ind w:right="142"/>
      </w:pPr>
      <w:bookmarkStart w:id="7" w:name="sub_201"/>
      <w:bookmarkEnd w:id="6"/>
      <w:r>
        <w:rPr>
          <w:rFonts w:ascii="Times New Roman" w:hAnsi="Times New Roman" w:cs="Times New Roman"/>
          <w:sz w:val="28"/>
          <w:szCs w:val="28"/>
        </w:rPr>
        <w:t>2.1. По настоящему Положению Единая комиссия создается в целях</w:t>
      </w:r>
      <w:bookmarkStart w:id="8" w:name="sub_211"/>
      <w:bookmarkEnd w:id="7"/>
      <w:r>
        <w:rPr>
          <w:rFonts w:ascii="Times New Roman" w:hAnsi="Times New Roman" w:cs="Times New Roman"/>
          <w:sz w:val="28"/>
          <w:szCs w:val="28"/>
        </w:rPr>
        <w:t xml:space="preserve"> подведения итогов и определения победителей электронных конкурсов, </w:t>
      </w:r>
      <w:bookmarkStart w:id="9" w:name="sub_212"/>
      <w:bookmarkEnd w:id="8"/>
      <w:r>
        <w:rPr>
          <w:rFonts w:ascii="Times New Roman" w:hAnsi="Times New Roman" w:cs="Times New Roman"/>
          <w:sz w:val="28"/>
          <w:szCs w:val="28"/>
        </w:rPr>
        <w:t xml:space="preserve">электронных аукционов, электронного запроса котировок на заключение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контрактов (контрактов) на поставки товаров, выполнение работ, оказание услуг для нужд Заказчика.</w:t>
      </w:r>
    </w:p>
    <w:p w14:paraId="02E53AC0" w14:textId="2CF5867D" w:rsidR="00F27BCB" w:rsidRDefault="00791A34">
      <w:pPr>
        <w:ind w:right="142"/>
      </w:pPr>
      <w:bookmarkStart w:id="10" w:name="sub_202"/>
      <w:bookmarkEnd w:id="9"/>
      <w:r>
        <w:rPr>
          <w:rFonts w:ascii="Times New Roman" w:hAnsi="Times New Roman" w:cs="Times New Roman"/>
          <w:sz w:val="28"/>
          <w:szCs w:val="28"/>
        </w:rPr>
        <w:t xml:space="preserve">2.2. Исходя из целей деятельности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комиссии, в ее задачи входит:</w:t>
      </w:r>
    </w:p>
    <w:p w14:paraId="2F0B93D8" w14:textId="26ECD57F" w:rsidR="00F27BCB" w:rsidRDefault="004F091F">
      <w:pPr>
        <w:ind w:right="142"/>
      </w:pPr>
      <w:bookmarkStart w:id="11" w:name="sub_221"/>
      <w:bookmarkEnd w:id="10"/>
      <w:r>
        <w:rPr>
          <w:rFonts w:ascii="Times New Roman" w:hAnsi="Times New Roman" w:cs="Times New Roman"/>
          <w:sz w:val="28"/>
          <w:szCs w:val="28"/>
        </w:rPr>
        <w:t>1) о</w:t>
      </w:r>
      <w:r w:rsidR="00791A34">
        <w:rPr>
          <w:rFonts w:ascii="Times New Roman" w:hAnsi="Times New Roman" w:cs="Times New Roman"/>
          <w:sz w:val="28"/>
          <w:szCs w:val="28"/>
        </w:rPr>
        <w:t>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3392DF" w14:textId="463A6596" w:rsidR="00F27BCB" w:rsidRDefault="004F091F">
      <w:pPr>
        <w:ind w:right="142"/>
      </w:pPr>
      <w:bookmarkStart w:id="12" w:name="sub_222"/>
      <w:bookmarkEnd w:id="11"/>
      <w:r>
        <w:rPr>
          <w:rFonts w:ascii="Times New Roman" w:hAnsi="Times New Roman" w:cs="Times New Roman"/>
          <w:sz w:val="28"/>
          <w:szCs w:val="28"/>
        </w:rPr>
        <w:t>2) с</w:t>
      </w:r>
      <w:r w:rsidR="00791A34">
        <w:rPr>
          <w:rFonts w:ascii="Times New Roman" w:hAnsi="Times New Roman" w:cs="Times New Roman"/>
          <w:sz w:val="28"/>
          <w:szCs w:val="28"/>
        </w:rPr>
        <w:t>оздание равных конкурентных условий для всех участников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657D7" w14:textId="6580B959" w:rsidR="00F27BCB" w:rsidRDefault="004F091F">
      <w:pPr>
        <w:ind w:right="142"/>
      </w:pPr>
      <w:bookmarkStart w:id="13" w:name="sub_223"/>
      <w:bookmarkEnd w:id="12"/>
      <w:r>
        <w:rPr>
          <w:rFonts w:ascii="Times New Roman" w:hAnsi="Times New Roman" w:cs="Times New Roman"/>
          <w:sz w:val="28"/>
          <w:szCs w:val="28"/>
        </w:rPr>
        <w:t>3) с</w:t>
      </w:r>
      <w:r w:rsidR="00791A34">
        <w:rPr>
          <w:rFonts w:ascii="Times New Roman" w:hAnsi="Times New Roman" w:cs="Times New Roman"/>
          <w:sz w:val="28"/>
          <w:szCs w:val="28"/>
        </w:rPr>
        <w:t xml:space="preserve">облюдение принципов публичности, прозрачности, конкурентности, равных условий и недискриминации при осуществлении </w:t>
      </w:r>
      <w:r w:rsidR="00791A34">
        <w:rPr>
          <w:rFonts w:ascii="Times New Roman" w:hAnsi="Times New Roman" w:cs="Times New Roman"/>
          <w:sz w:val="28"/>
          <w:szCs w:val="28"/>
        </w:rPr>
        <w:lastRenderedPageBreak/>
        <w:t>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B4C359" w14:textId="55297CDA" w:rsidR="00F27BCB" w:rsidRDefault="004F091F">
      <w:pPr>
        <w:ind w:right="142"/>
      </w:pPr>
      <w:bookmarkStart w:id="14" w:name="sub_224"/>
      <w:bookmarkEnd w:id="13"/>
      <w:r>
        <w:rPr>
          <w:rFonts w:ascii="Times New Roman" w:hAnsi="Times New Roman" w:cs="Times New Roman"/>
          <w:sz w:val="28"/>
          <w:szCs w:val="28"/>
        </w:rPr>
        <w:t>4) о</w:t>
      </w:r>
      <w:r w:rsidR="00791A34">
        <w:rPr>
          <w:rFonts w:ascii="Times New Roman" w:hAnsi="Times New Roman" w:cs="Times New Roman"/>
          <w:sz w:val="28"/>
          <w:szCs w:val="28"/>
        </w:rPr>
        <w:t>беспечение эффективности и экономности использования бюджетных средств и (или) средств внебюджетных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70AEB" w14:textId="6E5C57FF" w:rsidR="00F27BCB" w:rsidRDefault="004F091F">
      <w:pPr>
        <w:ind w:right="142"/>
      </w:pPr>
      <w:bookmarkStart w:id="15" w:name="sub_225"/>
      <w:bookmarkEnd w:id="14"/>
      <w:r>
        <w:rPr>
          <w:rFonts w:ascii="Times New Roman" w:hAnsi="Times New Roman" w:cs="Times New Roman"/>
          <w:sz w:val="28"/>
          <w:szCs w:val="28"/>
        </w:rPr>
        <w:t>5) у</w:t>
      </w:r>
      <w:r w:rsidR="00791A34">
        <w:rPr>
          <w:rFonts w:ascii="Times New Roman" w:hAnsi="Times New Roman" w:cs="Times New Roman"/>
          <w:sz w:val="28"/>
          <w:szCs w:val="28"/>
        </w:rPr>
        <w:t>странение возможностей злоупотребления и коррупции при осуществлении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AAE31" w14:textId="0CF3EAA5" w:rsidR="00F27BCB" w:rsidRDefault="004F091F">
      <w:pPr>
        <w:ind w:right="142"/>
      </w:pPr>
      <w:bookmarkStart w:id="16" w:name="sub_226"/>
      <w:bookmarkEnd w:id="15"/>
      <w:r>
        <w:rPr>
          <w:rFonts w:ascii="Times New Roman" w:hAnsi="Times New Roman" w:cs="Times New Roman"/>
          <w:sz w:val="28"/>
          <w:szCs w:val="28"/>
        </w:rPr>
        <w:t>6) с</w:t>
      </w:r>
      <w:r w:rsidR="00791A34">
        <w:rPr>
          <w:rFonts w:ascii="Times New Roman" w:hAnsi="Times New Roman" w:cs="Times New Roman"/>
          <w:sz w:val="28"/>
          <w:szCs w:val="28"/>
        </w:rPr>
        <w:t>облюдение конфиденциальности информации, содержащейся в заявках.</w:t>
      </w:r>
    </w:p>
    <w:bookmarkEnd w:id="16"/>
    <w:p w14:paraId="6F6958F4" w14:textId="77777777" w:rsidR="00F27BCB" w:rsidRDefault="00F27BCB">
      <w:pPr>
        <w:ind w:right="142"/>
        <w:rPr>
          <w:rFonts w:ascii="Times New Roman" w:hAnsi="Times New Roman" w:cs="Times New Roman"/>
          <w:sz w:val="28"/>
          <w:szCs w:val="28"/>
        </w:rPr>
      </w:pPr>
    </w:p>
    <w:p w14:paraId="37866999" w14:textId="2CDB2888" w:rsidR="00F27BCB" w:rsidRDefault="00791A34">
      <w:pPr>
        <w:pStyle w:val="1"/>
        <w:spacing w:before="0" w:after="0"/>
        <w:ind w:right="142"/>
      </w:pPr>
      <w:bookmarkStart w:id="17" w:name="sub_300"/>
      <w:r>
        <w:rPr>
          <w:rFonts w:ascii="Times New Roman" w:hAnsi="Times New Roman" w:cs="Times New Roman"/>
          <w:color w:val="auto"/>
          <w:sz w:val="28"/>
          <w:szCs w:val="28"/>
        </w:rPr>
        <w:t xml:space="preserve">3. Функции </w:t>
      </w:r>
      <w:r w:rsidR="005E1237">
        <w:rPr>
          <w:rFonts w:ascii="Times New Roman" w:hAnsi="Times New Roman" w:cs="Times New Roman"/>
          <w:color w:val="auto"/>
          <w:sz w:val="28"/>
          <w:szCs w:val="28"/>
        </w:rPr>
        <w:t>Единой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</w:p>
    <w:p w14:paraId="3A8DEE38" w14:textId="3FE72C2F" w:rsidR="00F27BCB" w:rsidRPr="007F0EC1" w:rsidRDefault="00791A34" w:rsidP="007F0EC1">
      <w:pPr>
        <w:pStyle w:val="af5"/>
        <w:rPr>
          <w:sz w:val="28"/>
          <w:szCs w:val="28"/>
        </w:rPr>
      </w:pPr>
      <w:r w:rsidRPr="007F0EC1">
        <w:rPr>
          <w:sz w:val="28"/>
          <w:szCs w:val="28"/>
        </w:rPr>
        <w:t xml:space="preserve">3.1. Основными функциями </w:t>
      </w:r>
      <w:r w:rsidR="005E1237">
        <w:rPr>
          <w:sz w:val="28"/>
          <w:szCs w:val="28"/>
        </w:rPr>
        <w:t>Единой</w:t>
      </w:r>
      <w:r w:rsidRPr="007F0EC1">
        <w:rPr>
          <w:sz w:val="28"/>
          <w:szCs w:val="28"/>
        </w:rPr>
        <w:t xml:space="preserve"> комиссии являются:</w:t>
      </w:r>
    </w:p>
    <w:p w14:paraId="71F8B9CD" w14:textId="274A90E6" w:rsidR="00F27BCB" w:rsidRPr="007F0EC1" w:rsidRDefault="007F0EC1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1) р</w:t>
      </w:r>
      <w:r w:rsidR="00791A34" w:rsidRPr="007F0EC1">
        <w:rPr>
          <w:sz w:val="28"/>
          <w:szCs w:val="28"/>
        </w:rPr>
        <w:t>ассмотрение первых частей заявок на участие в электронном конкурсе, направленных оператором электронной площадки,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участие;</w:t>
      </w:r>
    </w:p>
    <w:p w14:paraId="6DFCD70B" w14:textId="23A0C0D5" w:rsidR="00F27BCB" w:rsidRPr="007F0EC1" w:rsidRDefault="007F0EC1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2) о</w:t>
      </w:r>
      <w:r w:rsidR="00791A34" w:rsidRPr="007F0EC1">
        <w:rPr>
          <w:sz w:val="28"/>
          <w:szCs w:val="28"/>
        </w:rPr>
        <w:t>существление оценки первых частей заявок на участие в электронном конкурсе, в отношении которых принято решение о признании соответствующими извещению об осуществлении закупки, по критериям, предусмотренным законодательством о закупках;</w:t>
      </w:r>
    </w:p>
    <w:p w14:paraId="17D2BEA7" w14:textId="3B43B72A" w:rsidR="00F27BCB" w:rsidRPr="007F0EC1" w:rsidRDefault="007F0EC1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3) п</w:t>
      </w:r>
      <w:r w:rsidR="00791A34" w:rsidRPr="007F0EC1">
        <w:rPr>
          <w:sz w:val="28"/>
          <w:szCs w:val="28"/>
        </w:rPr>
        <w:t>одписание усиленными электронными подписями протокола рассмотрения и оценки первых частей заявок на участие в электронном конкурсе, формируемого с использованием электронной площадки;</w:t>
      </w:r>
    </w:p>
    <w:p w14:paraId="0AE8D7AD" w14:textId="7737E979" w:rsidR="00F27BCB" w:rsidRPr="007F0EC1" w:rsidRDefault="007F0EC1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4) р</w:t>
      </w:r>
      <w:r w:rsidR="00791A34" w:rsidRPr="007F0EC1">
        <w:rPr>
          <w:sz w:val="28"/>
          <w:szCs w:val="28"/>
        </w:rPr>
        <w:t>ассмотрение вторых частей заявок на участие в электронном конкурсе, а также информации и документов, направленных оператором электронной площадки в соответствии с законодательством о закупках,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участие;</w:t>
      </w:r>
    </w:p>
    <w:p w14:paraId="21A6B482" w14:textId="10A516B8" w:rsidR="00F27BCB" w:rsidRPr="007F0EC1" w:rsidRDefault="00D4766E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5</w:t>
      </w:r>
      <w:r w:rsidR="007F0EC1">
        <w:rPr>
          <w:sz w:val="28"/>
          <w:szCs w:val="28"/>
        </w:rPr>
        <w:t>) о</w:t>
      </w:r>
      <w:r w:rsidR="00791A34" w:rsidRPr="007F0EC1">
        <w:rPr>
          <w:sz w:val="28"/>
          <w:szCs w:val="28"/>
        </w:rPr>
        <w:t>ценка вторых частей заявок на участие в электронном конкурсе, в отношении которых принято решение о признании соответствующими извещению об осуществлении закупки, по критерию, предусмотренному законодательством о закупках;</w:t>
      </w:r>
    </w:p>
    <w:p w14:paraId="13679C99" w14:textId="5305CC6A" w:rsidR="00F27BCB" w:rsidRPr="007F0EC1" w:rsidRDefault="00D4766E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6</w:t>
      </w:r>
      <w:r w:rsidR="007F0EC1">
        <w:rPr>
          <w:sz w:val="28"/>
          <w:szCs w:val="28"/>
        </w:rPr>
        <w:t>) п</w:t>
      </w:r>
      <w:r w:rsidR="00791A34" w:rsidRPr="007F0EC1">
        <w:rPr>
          <w:sz w:val="28"/>
          <w:szCs w:val="28"/>
        </w:rPr>
        <w:t>одписание усиленными электронными подписями протокола рассмотрения и оценки вторых частей заявок на участие в электронном конкурсе, формируемого с использованием электронной площадки;</w:t>
      </w:r>
    </w:p>
    <w:p w14:paraId="08EF43FF" w14:textId="62E68826" w:rsidR="00F27BCB" w:rsidRPr="007F0EC1" w:rsidRDefault="00D4766E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7</w:t>
      </w:r>
      <w:r w:rsidR="00B5581B">
        <w:rPr>
          <w:sz w:val="28"/>
          <w:szCs w:val="28"/>
        </w:rPr>
        <w:t>) о</w:t>
      </w:r>
      <w:r w:rsidR="00791A34" w:rsidRPr="007F0EC1">
        <w:rPr>
          <w:sz w:val="28"/>
          <w:szCs w:val="28"/>
        </w:rPr>
        <w:t>существление оценки ценовых предложений по критерию, предусмотренному законодательством о закупках;</w:t>
      </w:r>
    </w:p>
    <w:p w14:paraId="5E1039C5" w14:textId="07454091" w:rsidR="00F27BCB" w:rsidRPr="007F0EC1" w:rsidRDefault="00D4766E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8</w:t>
      </w:r>
      <w:r w:rsidR="00B5581B">
        <w:rPr>
          <w:sz w:val="28"/>
          <w:szCs w:val="28"/>
        </w:rPr>
        <w:t>) н</w:t>
      </w:r>
      <w:r w:rsidR="00791A34" w:rsidRPr="007F0EC1">
        <w:rPr>
          <w:sz w:val="28"/>
          <w:szCs w:val="28"/>
        </w:rPr>
        <w:t xml:space="preserve">а основании результатов оценки первых и вторых частей заявок на участие в электронном конкурсе, содержащихся в протоколах (рассмотрения и оценки первых частей заявок, рассмотрения и оценки вторых частей заявок), а также оценки ценовых предложений по критерию, предусмотренному законодательством о закупках, присвоение каждой заявке на участие в закупке, первая и вторая части которой признаны соответствующими извещению об осуществлении закупки,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</w:t>
      </w:r>
      <w:r w:rsidR="00791A34" w:rsidRPr="007F0EC1">
        <w:rPr>
          <w:sz w:val="28"/>
          <w:szCs w:val="28"/>
        </w:rPr>
        <w:lastRenderedPageBreak/>
        <w:t>правовых актов, принятых в целях применения национального режима в сфере закупок, присвоение первого номера заявке на участие в закупке победителя электронного конкурса;</w:t>
      </w:r>
    </w:p>
    <w:p w14:paraId="2F8513E2" w14:textId="62C48C24" w:rsidR="00F27BCB" w:rsidRPr="007F0EC1" w:rsidRDefault="00CB3B45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9) п</w:t>
      </w:r>
      <w:r w:rsidR="00791A34" w:rsidRPr="007F0EC1">
        <w:rPr>
          <w:sz w:val="28"/>
          <w:szCs w:val="28"/>
        </w:rPr>
        <w:t>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конкурса;</w:t>
      </w:r>
    </w:p>
    <w:p w14:paraId="1F588C5C" w14:textId="05B584F5" w:rsidR="00F27BCB" w:rsidRPr="007F0EC1" w:rsidRDefault="00CB3B45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10) р</w:t>
      </w:r>
      <w:r w:rsidR="00791A34" w:rsidRPr="007F0EC1">
        <w:rPr>
          <w:sz w:val="28"/>
          <w:szCs w:val="28"/>
        </w:rPr>
        <w:t>ассмотрение заявок на участие в электронном аукционе, информации и документов, направленных оператором электронной площадки в соответствии с законодательством о закупках,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14:paraId="304773C5" w14:textId="77777777" w:rsidR="00CB3B45" w:rsidRDefault="00CB3B45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11) п</w:t>
      </w:r>
      <w:r w:rsidR="00791A34" w:rsidRPr="007F0EC1">
        <w:rPr>
          <w:sz w:val="28"/>
          <w:szCs w:val="28"/>
        </w:rPr>
        <w:t xml:space="preserve">рисвоение каждой заявке на участие в электронном аукционе, признанной соответствующей извещению об осуществлении закупки, порядкового номера в порядке возрастания минимального ценового предложения участника закупки; </w:t>
      </w:r>
    </w:p>
    <w:p w14:paraId="230D754C" w14:textId="200A2DD4" w:rsidR="00F27BCB" w:rsidRPr="007F0EC1" w:rsidRDefault="00CB3B45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791A34" w:rsidRPr="007F0EC1">
        <w:rPr>
          <w:sz w:val="28"/>
          <w:szCs w:val="28"/>
        </w:rPr>
        <w:t>присвоение первого номера заявке на участие в закупке победителя электронного аукциона;</w:t>
      </w:r>
    </w:p>
    <w:p w14:paraId="5659B036" w14:textId="3A2D6B93" w:rsidR="00F27BCB" w:rsidRPr="007F0EC1" w:rsidRDefault="00CB3B45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13) п</w:t>
      </w:r>
      <w:r w:rsidR="00791A34" w:rsidRPr="007F0EC1">
        <w:rPr>
          <w:sz w:val="28"/>
          <w:szCs w:val="28"/>
        </w:rPr>
        <w:t>одписание усиленными электронными подписям протокола подведения итогов электронного аукциона, сформированного заказчиком с использованием электронной площадки;</w:t>
      </w:r>
    </w:p>
    <w:p w14:paraId="49C9EC05" w14:textId="44D4E776" w:rsidR="00F27BCB" w:rsidRPr="007F0EC1" w:rsidRDefault="00C013FF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14) р</w:t>
      </w:r>
      <w:r w:rsidR="00791A34" w:rsidRPr="007F0EC1">
        <w:rPr>
          <w:sz w:val="28"/>
          <w:szCs w:val="28"/>
        </w:rPr>
        <w:t>ассмотрение заявок на участие в электронном запросе котировок, информации и документов, направленных оператором электронной площадки в соответствии с законодательством о закупках,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основаниям, предусмотренным законодательством о закупках;</w:t>
      </w:r>
    </w:p>
    <w:p w14:paraId="627064F0" w14:textId="53A644A8" w:rsidR="00F27BCB" w:rsidRPr="007F0EC1" w:rsidRDefault="00C013FF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15) п</w:t>
      </w:r>
      <w:r w:rsidR="00791A34" w:rsidRPr="007F0EC1">
        <w:rPr>
          <w:sz w:val="28"/>
          <w:szCs w:val="28"/>
        </w:rPr>
        <w:t>рисвоение каждой заявке на участие в электронном запросе котировок, признанной соответствующей извещению об осуществлении закупки, порядкового номера в порядке возрастания цены контракта, суммы цен единиц товара, работы, услуги (в случае, предусмотренном законодательством о закупках, предложенных участниками закупки, подавшими такие заявки, с учетом положений нормативных правовых актов, принятых в целях применения национального режима в сфере закупок; присвоение первого номера заявке на участие в электронном запросе котировок победителю электронного запроса котировок;</w:t>
      </w:r>
    </w:p>
    <w:p w14:paraId="0CDD4553" w14:textId="64AF0FD4" w:rsidR="00F27BCB" w:rsidRPr="007F0EC1" w:rsidRDefault="00C013FF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16) п</w:t>
      </w:r>
      <w:r w:rsidR="00791A34" w:rsidRPr="007F0EC1">
        <w:rPr>
          <w:sz w:val="28"/>
          <w:szCs w:val="28"/>
        </w:rPr>
        <w:t>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подписями;</w:t>
      </w:r>
    </w:p>
    <w:p w14:paraId="1FB9377A" w14:textId="5FC71352" w:rsidR="00F27BCB" w:rsidRPr="007F0EC1" w:rsidRDefault="007E778A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17) п</w:t>
      </w:r>
      <w:r w:rsidR="00791A34" w:rsidRPr="007F0EC1">
        <w:rPr>
          <w:sz w:val="28"/>
          <w:szCs w:val="28"/>
        </w:rPr>
        <w:t>ризнание определения поставщика (подрядчика, исполнителя) несостоявшимся в случаях, предусмотренных законодательством о закупках;</w:t>
      </w:r>
    </w:p>
    <w:p w14:paraId="1F92113F" w14:textId="07EB7907" w:rsidR="00F27BCB" w:rsidRPr="007F0EC1" w:rsidRDefault="007E778A" w:rsidP="007F0EC1">
      <w:pPr>
        <w:pStyle w:val="af5"/>
        <w:rPr>
          <w:sz w:val="28"/>
          <w:szCs w:val="28"/>
        </w:rPr>
      </w:pPr>
      <w:r>
        <w:rPr>
          <w:sz w:val="28"/>
          <w:szCs w:val="28"/>
        </w:rPr>
        <w:t>18) д</w:t>
      </w:r>
      <w:r w:rsidR="00791A34" w:rsidRPr="007F0EC1">
        <w:rPr>
          <w:sz w:val="28"/>
          <w:szCs w:val="28"/>
        </w:rPr>
        <w:t>ругие функции, определенные законодательством РФ.</w:t>
      </w:r>
    </w:p>
    <w:p w14:paraId="41AC7421" w14:textId="77777777" w:rsidR="00F27BCB" w:rsidRDefault="00F27BCB">
      <w:pPr>
        <w:pStyle w:val="aa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37"/>
        <w:rPr>
          <w:rFonts w:ascii="Times New Roman" w:hAnsi="Times New Roman" w:cs="Times New Roman"/>
          <w:sz w:val="28"/>
          <w:szCs w:val="28"/>
        </w:rPr>
      </w:pPr>
    </w:p>
    <w:p w14:paraId="0FEFF274" w14:textId="2D6DF835" w:rsidR="00F27BCB" w:rsidRDefault="00791A34">
      <w:pPr>
        <w:ind w:right="142" w:firstLine="0"/>
        <w:jc w:val="center"/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4. </w:t>
      </w:r>
      <w:r w:rsidR="00423E28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423E28" w:rsidRPr="00761E88">
        <w:rPr>
          <w:rStyle w:val="a8"/>
          <w:rFonts w:ascii="Times New Roman" w:hAnsi="Times New Roman" w:cs="Times New Roman"/>
          <w:sz w:val="28"/>
          <w:szCs w:val="28"/>
        </w:rPr>
        <w:t>олномочия</w:t>
      </w:r>
      <w:r w:rsidR="00761E88" w:rsidRPr="00761E8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5E1237">
        <w:rPr>
          <w:rStyle w:val="a8"/>
          <w:rFonts w:ascii="Times New Roman" w:hAnsi="Times New Roman" w:cs="Times New Roman"/>
          <w:sz w:val="28"/>
          <w:szCs w:val="28"/>
        </w:rPr>
        <w:t>Единой</w:t>
      </w:r>
      <w:r w:rsidR="00B943BE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D67275">
        <w:rPr>
          <w:rStyle w:val="a8"/>
          <w:rFonts w:ascii="Times New Roman" w:hAnsi="Times New Roman" w:cs="Times New Roman"/>
          <w:sz w:val="28"/>
          <w:szCs w:val="28"/>
        </w:rPr>
        <w:t>к</w:t>
      </w:r>
      <w:r w:rsidR="00761E88" w:rsidRPr="00761E88">
        <w:rPr>
          <w:rStyle w:val="a8"/>
          <w:rFonts w:ascii="Times New Roman" w:hAnsi="Times New Roman" w:cs="Times New Roman"/>
          <w:sz w:val="28"/>
          <w:szCs w:val="28"/>
        </w:rPr>
        <w:t>омиссии, полномочия членов</w:t>
      </w:r>
      <w:r w:rsidR="00D6727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5E1237">
        <w:rPr>
          <w:rStyle w:val="a8"/>
          <w:rFonts w:ascii="Times New Roman" w:hAnsi="Times New Roman" w:cs="Times New Roman"/>
          <w:sz w:val="28"/>
          <w:szCs w:val="28"/>
        </w:rPr>
        <w:t>Единой</w:t>
      </w:r>
      <w:r w:rsidR="00B943BE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D67275">
        <w:rPr>
          <w:rStyle w:val="a8"/>
          <w:rFonts w:ascii="Times New Roman" w:hAnsi="Times New Roman" w:cs="Times New Roman"/>
          <w:sz w:val="28"/>
          <w:szCs w:val="28"/>
        </w:rPr>
        <w:t>комиссии</w:t>
      </w:r>
    </w:p>
    <w:bookmarkEnd w:id="17"/>
    <w:p w14:paraId="2413D881" w14:textId="77777777" w:rsidR="00F27BCB" w:rsidRPr="007C1D5A" w:rsidRDefault="00791A34" w:rsidP="00761E88">
      <w:pPr>
        <w:ind w:firstLine="709"/>
        <w:rPr>
          <w:sz w:val="28"/>
          <w:szCs w:val="28"/>
        </w:rPr>
      </w:pPr>
      <w:r w:rsidRPr="007C1D5A">
        <w:rPr>
          <w:sz w:val="28"/>
          <w:szCs w:val="28"/>
        </w:rPr>
        <w:t>4.1. Единая комиссия обязана:</w:t>
      </w:r>
    </w:p>
    <w:p w14:paraId="286581D7" w14:textId="1181858D" w:rsidR="00F27BCB" w:rsidRPr="00761E88" w:rsidRDefault="007C1D5A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791A34" w:rsidRPr="00761E8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91A34" w:rsidRPr="00761E88">
        <w:rPr>
          <w:sz w:val="28"/>
          <w:szCs w:val="28"/>
        </w:rPr>
        <w:t xml:space="preserve">омиссия по осуществлению закупок проверяет соответствие участников закупок единым требованиям, установленным законодательством </w:t>
      </w:r>
      <w:r w:rsidR="00791A34" w:rsidRPr="00761E88">
        <w:rPr>
          <w:sz w:val="28"/>
          <w:szCs w:val="28"/>
        </w:rPr>
        <w:lastRenderedPageBreak/>
        <w:t xml:space="preserve">о закупках, требованию об отсутствии в предусмотренном </w:t>
      </w:r>
      <w:r w:rsidR="0080625F"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="00791A34" w:rsidRPr="00761E88">
        <w:rPr>
          <w:sz w:val="28"/>
          <w:szCs w:val="28"/>
        </w:rPr>
        <w:t xml:space="preserve">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14:paraId="5932EFB1" w14:textId="7B0E0321" w:rsidR="00F27BCB" w:rsidRPr="00761E88" w:rsidRDefault="007C1D5A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37462">
        <w:rPr>
          <w:sz w:val="28"/>
          <w:szCs w:val="28"/>
        </w:rPr>
        <w:t>о</w:t>
      </w:r>
      <w:r w:rsidR="00791A34" w:rsidRPr="00761E88">
        <w:rPr>
          <w:sz w:val="28"/>
          <w:szCs w:val="28"/>
        </w:rPr>
        <w:t>тклонять заявку на участие в определении поставщика (подрядчика, исполнителя) по основаниям, предусмотренным законодательством Российской Федерации в сфере закупок;</w:t>
      </w:r>
    </w:p>
    <w:p w14:paraId="12224A4C" w14:textId="4A318FA3" w:rsidR="00F27BCB" w:rsidRPr="00761E88" w:rsidRDefault="00137462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и</w:t>
      </w:r>
      <w:r w:rsidR="00791A34" w:rsidRPr="00761E88">
        <w:rPr>
          <w:sz w:val="28"/>
          <w:szCs w:val="28"/>
        </w:rPr>
        <w:t>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(или) иных нормативных правовых актов Российской Федерации о контрактной системе в сфере закупок;</w:t>
      </w:r>
    </w:p>
    <w:p w14:paraId="4888F5CA" w14:textId="51635B1A" w:rsidR="00F27BCB" w:rsidRPr="00761E88" w:rsidRDefault="00137462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н</w:t>
      </w:r>
      <w:r w:rsidR="00791A34" w:rsidRPr="00761E88">
        <w:rPr>
          <w:sz w:val="28"/>
          <w:szCs w:val="28"/>
        </w:rPr>
        <w:t>е допускать проведение переговоров членами комиссии с участником закупки в отношении заявок на участие в определении поставщика (подрядчика, исполнителя);</w:t>
      </w:r>
    </w:p>
    <w:p w14:paraId="494A185B" w14:textId="6846EC10" w:rsidR="00F27BCB" w:rsidRPr="00761E88" w:rsidRDefault="00137462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о</w:t>
      </w:r>
      <w:r w:rsidR="00791A34" w:rsidRPr="00761E88">
        <w:rPr>
          <w:sz w:val="28"/>
          <w:szCs w:val="28"/>
        </w:rPr>
        <w:t>существлять оценку ценовых предложений по критерию, предусмотренному законодательством о закупках, извещению об осуществлении закупки.</w:t>
      </w:r>
    </w:p>
    <w:p w14:paraId="3A9529F5" w14:textId="77777777" w:rsidR="00F27BCB" w:rsidRPr="00761E88" w:rsidRDefault="00791A34" w:rsidP="00761E88">
      <w:pPr>
        <w:ind w:firstLine="709"/>
        <w:rPr>
          <w:sz w:val="28"/>
          <w:szCs w:val="28"/>
        </w:rPr>
      </w:pPr>
      <w:r w:rsidRPr="00761E88">
        <w:rPr>
          <w:sz w:val="28"/>
          <w:szCs w:val="28"/>
        </w:rPr>
        <w:t>4.2. Единая комиссия вправе:</w:t>
      </w:r>
    </w:p>
    <w:p w14:paraId="0777801D" w14:textId="28672A09" w:rsidR="00F27BCB" w:rsidRPr="00761E88" w:rsidRDefault="0080625F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791A34" w:rsidRPr="00761E88">
        <w:rPr>
          <w:sz w:val="28"/>
          <w:szCs w:val="28"/>
        </w:rPr>
        <w:t xml:space="preserve">случаях, предусмотренных законодательством Российской Федерации в сфере закупок, отстранить участника закупки от участия в определении поставщика в любой момент до заключения контракта, если комиссия по осуществлению закупок обнаружит, что участник закупки не соответствует единым требованиям, установленным законодательством о закупках, требованию об отсутствии в предусмотренном </w:t>
      </w:r>
      <w:r>
        <w:rPr>
          <w:rFonts w:ascii="Times New Roman" w:hAnsi="Times New Roman" w:cs="Times New Roman"/>
          <w:sz w:val="28"/>
          <w:szCs w:val="28"/>
        </w:rPr>
        <w:t>Законом о контрактной системе</w:t>
      </w:r>
      <w:r w:rsidR="00791A34" w:rsidRPr="00761E88">
        <w:rPr>
          <w:sz w:val="28"/>
          <w:szCs w:val="28"/>
        </w:rPr>
        <w:t xml:space="preserve">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этого Федерального закона, дополнительным требованиям, предусмотренным законодательством о закупках (при осуществлении закупок, в отношении участников которых установлены дополнительные требования);</w:t>
      </w:r>
    </w:p>
    <w:p w14:paraId="0E7A7F6D" w14:textId="5F0B4E28" w:rsidR="00F27BCB" w:rsidRPr="00761E88" w:rsidRDefault="006845F8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п</w:t>
      </w:r>
      <w:r w:rsidR="00791A34" w:rsidRPr="00761E88">
        <w:rPr>
          <w:sz w:val="28"/>
          <w:szCs w:val="28"/>
        </w:rPr>
        <w:t xml:space="preserve">роверять соответствие участников закупок требованиям, указанным в пунктах 3-5, 7, 8, 9, 11 части 1 статьи 31 </w:t>
      </w:r>
      <w:r w:rsidR="0080625F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791A34" w:rsidRPr="00761E88">
        <w:rPr>
          <w:sz w:val="28"/>
          <w:szCs w:val="28"/>
        </w:rPr>
        <w:t xml:space="preserve">, а также при проведении электронных процедур требованию, указанному в пункте 10 части 1 статьи 31 </w:t>
      </w:r>
      <w:r w:rsidR="0080625F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791A34" w:rsidRPr="00761E88">
        <w:rPr>
          <w:sz w:val="28"/>
          <w:szCs w:val="28"/>
        </w:rPr>
        <w:t>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</w:t>
      </w:r>
      <w:r>
        <w:rPr>
          <w:sz w:val="28"/>
          <w:szCs w:val="28"/>
        </w:rPr>
        <w:t>.</w:t>
      </w:r>
      <w:r w:rsidR="00791A34" w:rsidRPr="00761E88">
        <w:rPr>
          <w:sz w:val="28"/>
          <w:szCs w:val="28"/>
        </w:rPr>
        <w:t xml:space="preserve">1 статьи 31 </w:t>
      </w:r>
      <w:r w:rsidR="0080625F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791A34" w:rsidRPr="00761E88">
        <w:rPr>
          <w:sz w:val="28"/>
          <w:szCs w:val="28"/>
        </w:rPr>
        <w:t>;</w:t>
      </w:r>
    </w:p>
    <w:p w14:paraId="0C77367E" w14:textId="6B01E375" w:rsidR="00F27BCB" w:rsidRPr="00761E88" w:rsidRDefault="006845F8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з</w:t>
      </w:r>
      <w:r w:rsidR="00791A34" w:rsidRPr="00761E88">
        <w:rPr>
          <w:sz w:val="28"/>
          <w:szCs w:val="28"/>
        </w:rPr>
        <w:t xml:space="preserve">апрашивать и получать в установленном порядке от структурных подразделений Заказчика информацию, необходимую для работы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комиссии.</w:t>
      </w:r>
    </w:p>
    <w:p w14:paraId="54723499" w14:textId="77777777" w:rsidR="00F27BCB" w:rsidRPr="00761E88" w:rsidRDefault="00791A34" w:rsidP="00761E88">
      <w:pPr>
        <w:ind w:firstLine="709"/>
        <w:rPr>
          <w:sz w:val="28"/>
          <w:szCs w:val="28"/>
        </w:rPr>
      </w:pPr>
      <w:r w:rsidRPr="00761E88">
        <w:rPr>
          <w:sz w:val="28"/>
          <w:szCs w:val="28"/>
        </w:rPr>
        <w:t xml:space="preserve">4.3. Единая комиссия имеет также иные права и несет иные </w:t>
      </w:r>
      <w:r w:rsidRPr="00761E88">
        <w:rPr>
          <w:sz w:val="28"/>
          <w:szCs w:val="28"/>
        </w:rPr>
        <w:lastRenderedPageBreak/>
        <w:t>обязанности, установленные законодательством Российской Федерации.</w:t>
      </w:r>
    </w:p>
    <w:p w14:paraId="3C58AD98" w14:textId="41D827A4" w:rsidR="00F27BCB" w:rsidRPr="00761E88" w:rsidRDefault="00791A34" w:rsidP="00761E88">
      <w:pPr>
        <w:ind w:firstLine="709"/>
        <w:rPr>
          <w:sz w:val="28"/>
          <w:szCs w:val="28"/>
        </w:rPr>
      </w:pPr>
      <w:r w:rsidRPr="00761E88">
        <w:rPr>
          <w:sz w:val="28"/>
          <w:szCs w:val="28"/>
        </w:rPr>
        <w:t xml:space="preserve">4.4. Члены </w:t>
      </w:r>
      <w:r w:rsidR="005E1237">
        <w:rPr>
          <w:sz w:val="28"/>
          <w:szCs w:val="28"/>
        </w:rPr>
        <w:t>Единой</w:t>
      </w:r>
      <w:r w:rsidRPr="00761E88">
        <w:rPr>
          <w:sz w:val="28"/>
          <w:szCs w:val="28"/>
        </w:rPr>
        <w:t xml:space="preserve"> комиссии обязаны:</w:t>
      </w:r>
    </w:p>
    <w:p w14:paraId="31087C28" w14:textId="044C4E28" w:rsidR="00F27BCB" w:rsidRPr="00761E88" w:rsidRDefault="006845F8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з</w:t>
      </w:r>
      <w:r w:rsidR="00791A34" w:rsidRPr="00761E88">
        <w:rPr>
          <w:sz w:val="28"/>
          <w:szCs w:val="28"/>
        </w:rPr>
        <w:t>нать и руководствоваться в своей деятельности требованиями законодательства Российской Федерации в сфере закупок, иными нормативно-правовыми актами Российской Федерации, а также</w:t>
      </w:r>
      <w:r>
        <w:rPr>
          <w:sz w:val="28"/>
          <w:szCs w:val="28"/>
        </w:rPr>
        <w:t xml:space="preserve"> </w:t>
      </w:r>
      <w:r w:rsidR="00791A34" w:rsidRPr="00761E88">
        <w:rPr>
          <w:sz w:val="28"/>
          <w:szCs w:val="28"/>
        </w:rPr>
        <w:t>настоящим Положением;</w:t>
      </w:r>
    </w:p>
    <w:p w14:paraId="2D8FDF80" w14:textId="66C9AE04" w:rsidR="00F27BCB" w:rsidRPr="00761E88" w:rsidRDefault="006845F8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л</w:t>
      </w:r>
      <w:r w:rsidR="00791A34" w:rsidRPr="00761E88">
        <w:rPr>
          <w:sz w:val="28"/>
          <w:szCs w:val="28"/>
        </w:rPr>
        <w:t xml:space="preserve">ично присутствовать на заседаниях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комиссии;</w:t>
      </w:r>
    </w:p>
    <w:p w14:paraId="037E0A98" w14:textId="7EDF25EF" w:rsidR="00F27BCB" w:rsidRPr="00761E88" w:rsidRDefault="006845F8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р</w:t>
      </w:r>
      <w:r w:rsidR="00791A34" w:rsidRPr="00761E88">
        <w:rPr>
          <w:sz w:val="28"/>
          <w:szCs w:val="28"/>
        </w:rPr>
        <w:t xml:space="preserve">ассматривать заявки на участие в электронных конкурсах, электронных аукционах, электронных запросах котировок и принимать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закупки, или об отклонении заявок на участие в определении поставщиков (подрядчиков, исполнителей), в соответствии с требованиями </w:t>
      </w:r>
      <w:r w:rsidR="0080625F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791A34" w:rsidRPr="00761E88">
        <w:rPr>
          <w:sz w:val="28"/>
          <w:szCs w:val="28"/>
        </w:rPr>
        <w:t xml:space="preserve"> оценивать ценовые предложения, присваивать первые номера заявкам  победителей соответствующего конкурентного способа определения поставщиков (подрядчиков, исполнителей), принимать решение о признании определения поставщика (подрядчика, исполнителя) несостоявшимся в случаях, установленных законодательством о закупках;</w:t>
      </w:r>
    </w:p>
    <w:p w14:paraId="15691B93" w14:textId="335CEB8A" w:rsidR="00F27BCB" w:rsidRPr="00761E88" w:rsidRDefault="006845F8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п</w:t>
      </w:r>
      <w:r w:rsidR="00791A34" w:rsidRPr="00761E88">
        <w:rPr>
          <w:sz w:val="28"/>
          <w:szCs w:val="28"/>
        </w:rPr>
        <w:t>ри осуществлении закупок принимать меры по предотвращению и урегулированию конфликта интересов в соответствии с Федеральным</w:t>
      </w:r>
      <w:r w:rsidR="00683C6E">
        <w:rPr>
          <w:sz w:val="28"/>
          <w:szCs w:val="28"/>
        </w:rPr>
        <w:t xml:space="preserve"> </w:t>
      </w:r>
      <w:r w:rsidR="00791A34" w:rsidRPr="00761E88">
        <w:rPr>
          <w:sz w:val="28"/>
          <w:szCs w:val="28"/>
          <w:highlight w:val="white"/>
        </w:rPr>
        <w:t>законом</w:t>
      </w:r>
      <w:r w:rsidR="00683C6E">
        <w:rPr>
          <w:sz w:val="28"/>
          <w:szCs w:val="28"/>
        </w:rPr>
        <w:t xml:space="preserve"> </w:t>
      </w:r>
      <w:r w:rsidR="00791A34" w:rsidRPr="00761E88">
        <w:rPr>
          <w:sz w:val="28"/>
          <w:szCs w:val="28"/>
        </w:rPr>
        <w:t>от 25 декабря 2008 года № 273-ФЗ «О противодействии коррупции», в том числе с учетом информации, предоставленной заказчику в соответствии с</w:t>
      </w:r>
      <w:r w:rsidR="00683C6E">
        <w:rPr>
          <w:sz w:val="28"/>
          <w:szCs w:val="28"/>
        </w:rPr>
        <w:t xml:space="preserve"> </w:t>
      </w:r>
      <w:r w:rsidR="00791A34" w:rsidRPr="00761E88">
        <w:rPr>
          <w:sz w:val="28"/>
          <w:szCs w:val="28"/>
          <w:highlight w:val="white"/>
        </w:rPr>
        <w:t>частью 23 статьи 34</w:t>
      </w:r>
      <w:r w:rsidR="00683C6E">
        <w:rPr>
          <w:sz w:val="28"/>
          <w:szCs w:val="28"/>
        </w:rPr>
        <w:t xml:space="preserve"> </w:t>
      </w:r>
      <w:r w:rsidR="00791A34" w:rsidRPr="00761E88">
        <w:rPr>
          <w:sz w:val="28"/>
          <w:szCs w:val="28"/>
        </w:rPr>
        <w:t>Закона о контрактной системе.</w:t>
      </w:r>
    </w:p>
    <w:p w14:paraId="7C538C46" w14:textId="5B2CC4C9" w:rsidR="00F27BCB" w:rsidRPr="00761E88" w:rsidRDefault="00791A34" w:rsidP="00761E88">
      <w:pPr>
        <w:ind w:firstLine="709"/>
        <w:rPr>
          <w:sz w:val="28"/>
          <w:szCs w:val="28"/>
        </w:rPr>
      </w:pPr>
      <w:r w:rsidRPr="00761E88">
        <w:rPr>
          <w:sz w:val="28"/>
          <w:szCs w:val="28"/>
        </w:rPr>
        <w:t xml:space="preserve">4.5. Члены </w:t>
      </w:r>
      <w:r w:rsidR="005E1237">
        <w:rPr>
          <w:sz w:val="28"/>
          <w:szCs w:val="28"/>
        </w:rPr>
        <w:t>Единой</w:t>
      </w:r>
      <w:r w:rsidRPr="00761E88">
        <w:rPr>
          <w:sz w:val="28"/>
          <w:szCs w:val="28"/>
        </w:rPr>
        <w:t xml:space="preserve"> комиссии вправе:</w:t>
      </w:r>
    </w:p>
    <w:p w14:paraId="2C394A46" w14:textId="4425BD0E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з</w:t>
      </w:r>
      <w:r w:rsidR="00791A34" w:rsidRPr="00761E88">
        <w:rPr>
          <w:sz w:val="28"/>
          <w:szCs w:val="28"/>
        </w:rPr>
        <w:t>накомиться со всеми представленными на рассмотрение документами и сведениями, составляющими заявку на участие в электронном конкурсе, электронном аукционе, электронном запросе котировок;</w:t>
      </w:r>
    </w:p>
    <w:p w14:paraId="2CE32830" w14:textId="3BDDC9CA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в</w:t>
      </w:r>
      <w:r w:rsidR="00791A34" w:rsidRPr="00761E88">
        <w:rPr>
          <w:sz w:val="28"/>
          <w:szCs w:val="28"/>
        </w:rPr>
        <w:t xml:space="preserve">ыступать по вопросам повестки дня на заседаниях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комиссии;</w:t>
      </w:r>
    </w:p>
    <w:p w14:paraId="21897B3A" w14:textId="15B9178E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п</w:t>
      </w:r>
      <w:r w:rsidR="00791A34" w:rsidRPr="00761E88">
        <w:rPr>
          <w:sz w:val="28"/>
          <w:szCs w:val="28"/>
        </w:rPr>
        <w:t>роверять правильность отражения своего решения в протоколах рассмотрения и оценки первых частей заявок на участие в электронном конкурсе, протоколах рассмотрения и оценки вторых частей заявок на участие в электронном конкурсе, протоколах подведения итогов электронного конкурса, протоколах подведения итогов электронного аукциона, протоколах подведения итогов электронного запроса котировок.</w:t>
      </w:r>
    </w:p>
    <w:p w14:paraId="324925FB" w14:textId="1543577F" w:rsidR="00F27BCB" w:rsidRPr="00761E88" w:rsidRDefault="00791A34" w:rsidP="00761E88">
      <w:pPr>
        <w:ind w:firstLine="709"/>
        <w:rPr>
          <w:sz w:val="28"/>
          <w:szCs w:val="28"/>
        </w:rPr>
      </w:pPr>
      <w:r w:rsidRPr="00761E88">
        <w:rPr>
          <w:sz w:val="28"/>
          <w:szCs w:val="28"/>
        </w:rPr>
        <w:t xml:space="preserve">4.6. Председатель </w:t>
      </w:r>
      <w:r w:rsidR="005E1237">
        <w:rPr>
          <w:sz w:val="28"/>
          <w:szCs w:val="28"/>
        </w:rPr>
        <w:t>Единой</w:t>
      </w:r>
      <w:r w:rsidRPr="00761E88">
        <w:rPr>
          <w:sz w:val="28"/>
          <w:szCs w:val="28"/>
        </w:rPr>
        <w:t xml:space="preserve"> комиссии (а в его отсутствие - заместитель председателя комиссии):</w:t>
      </w:r>
    </w:p>
    <w:p w14:paraId="3B42D3B8" w14:textId="7CEF3D8F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о</w:t>
      </w:r>
      <w:r w:rsidR="00791A34" w:rsidRPr="00761E88">
        <w:rPr>
          <w:sz w:val="28"/>
          <w:szCs w:val="28"/>
        </w:rPr>
        <w:t xml:space="preserve">существляет общее руководство работой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 и обеспечивает выполнение настоящего Положения;</w:t>
      </w:r>
    </w:p>
    <w:p w14:paraId="0DC102E7" w14:textId="4BF3F9EB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о</w:t>
      </w:r>
      <w:r w:rsidR="00791A34" w:rsidRPr="00761E88">
        <w:rPr>
          <w:sz w:val="28"/>
          <w:szCs w:val="28"/>
        </w:rPr>
        <w:t xml:space="preserve">ткрывает и ведет заседания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комиссии, объявляет перерывы;</w:t>
      </w:r>
    </w:p>
    <w:p w14:paraId="40990F37" w14:textId="2951A1C7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о</w:t>
      </w:r>
      <w:r w:rsidR="00791A34" w:rsidRPr="00761E88">
        <w:rPr>
          <w:sz w:val="28"/>
          <w:szCs w:val="28"/>
        </w:rPr>
        <w:t xml:space="preserve">бъявляет состав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комиссии;</w:t>
      </w:r>
    </w:p>
    <w:p w14:paraId="4AE98CC4" w14:textId="0547F09E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о</w:t>
      </w:r>
      <w:r w:rsidR="00791A34" w:rsidRPr="00761E88">
        <w:rPr>
          <w:sz w:val="28"/>
          <w:szCs w:val="28"/>
        </w:rPr>
        <w:t>пределяет порядок рассмотрения обсуждаемых вопросов;</w:t>
      </w:r>
    </w:p>
    <w:p w14:paraId="7CCA2898" w14:textId="47EAD279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п</w:t>
      </w:r>
      <w:r w:rsidR="00791A34" w:rsidRPr="00761E88">
        <w:rPr>
          <w:sz w:val="28"/>
          <w:szCs w:val="28"/>
        </w:rPr>
        <w:t xml:space="preserve">одписывает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</w:t>
      </w:r>
      <w:r w:rsidR="00791A34" w:rsidRPr="00761E88">
        <w:rPr>
          <w:sz w:val="28"/>
          <w:szCs w:val="28"/>
        </w:rPr>
        <w:lastRenderedPageBreak/>
        <w:t>электронного аукциона, протокол подведения итогов электронного запроса котировок;</w:t>
      </w:r>
    </w:p>
    <w:p w14:paraId="728456E9" w14:textId="01759B06" w:rsidR="00F27BCB" w:rsidRPr="00761E88" w:rsidRDefault="00683C6E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 н</w:t>
      </w:r>
      <w:r w:rsidR="00791A34" w:rsidRPr="00761E88">
        <w:rPr>
          <w:sz w:val="28"/>
          <w:szCs w:val="28"/>
        </w:rPr>
        <w:t xml:space="preserve">есет персональную ответственность за выполнение задач, возложенных на </w:t>
      </w:r>
      <w:r>
        <w:rPr>
          <w:sz w:val="28"/>
          <w:szCs w:val="28"/>
        </w:rPr>
        <w:t>Е</w:t>
      </w:r>
      <w:r w:rsidR="00791A34" w:rsidRPr="00761E88">
        <w:rPr>
          <w:sz w:val="28"/>
          <w:szCs w:val="28"/>
        </w:rPr>
        <w:t>диную комиссию по размещению заказов и осуществление ее функций;</w:t>
      </w:r>
    </w:p>
    <w:p w14:paraId="5A07270C" w14:textId="61CB8F03" w:rsidR="00F27BCB" w:rsidRPr="00761E88" w:rsidRDefault="005E1237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7) о</w:t>
      </w:r>
      <w:r w:rsidR="00791A34" w:rsidRPr="00761E88">
        <w:rPr>
          <w:sz w:val="28"/>
          <w:szCs w:val="28"/>
        </w:rPr>
        <w:t>существляет иные действия в соответствии с законодательством Российской Федерации и настоящим Положением.</w:t>
      </w:r>
    </w:p>
    <w:p w14:paraId="5F71E1AE" w14:textId="1F8837A2" w:rsidR="00F27BCB" w:rsidRPr="00761E88" w:rsidRDefault="00791A34" w:rsidP="00761E88">
      <w:pPr>
        <w:ind w:firstLine="709"/>
        <w:rPr>
          <w:sz w:val="28"/>
          <w:szCs w:val="28"/>
        </w:rPr>
      </w:pPr>
      <w:r w:rsidRPr="00761E88">
        <w:rPr>
          <w:sz w:val="28"/>
          <w:szCs w:val="28"/>
        </w:rPr>
        <w:t xml:space="preserve">4.7. Члены </w:t>
      </w:r>
      <w:r w:rsidR="005E1237">
        <w:rPr>
          <w:sz w:val="28"/>
          <w:szCs w:val="28"/>
        </w:rPr>
        <w:t>Единой</w:t>
      </w:r>
      <w:r w:rsidRPr="00761E88">
        <w:rPr>
          <w:sz w:val="28"/>
          <w:szCs w:val="28"/>
        </w:rPr>
        <w:t xml:space="preserve"> комиссии:</w:t>
      </w:r>
    </w:p>
    <w:p w14:paraId="2EEBC6C0" w14:textId="2170FC12" w:rsidR="00F27BCB" w:rsidRPr="00761E88" w:rsidRDefault="005E1237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п</w:t>
      </w:r>
      <w:r w:rsidR="00791A34" w:rsidRPr="00761E88">
        <w:rPr>
          <w:sz w:val="28"/>
          <w:szCs w:val="28"/>
        </w:rPr>
        <w:t xml:space="preserve">рисутствуют на заседаниях </w:t>
      </w:r>
      <w:r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 и принимают решения по вопросам, отнесенных к компетенции </w:t>
      </w:r>
      <w:r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комиссии;</w:t>
      </w:r>
    </w:p>
    <w:p w14:paraId="263474DD" w14:textId="0773EDA5" w:rsidR="00F27BCB" w:rsidRPr="00761E88" w:rsidRDefault="005E1237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о</w:t>
      </w:r>
      <w:r w:rsidR="00791A34" w:rsidRPr="00761E88">
        <w:rPr>
          <w:sz w:val="28"/>
          <w:szCs w:val="28"/>
        </w:rPr>
        <w:t xml:space="preserve">существляют рассмотрение заявок на участие в электронных конкурсах, электронных аукционах, электронных запросах котировок и принимают решения о соответствии заявок на участие в соответствующем конкурентном способе определения поставщиков (подрядчиков, исполнителей) требованиям, установленным в извещении о проведении закупки и документации о закупке, или об отклонении заявок на участие в определении поставщиков (подрядчиков, исполнителей), оценивают ценовые предложения, присваивают первые номера заявкам  победителям соответствующего конкурентного способа определения поставщиков (подрядчиков, исполнителей) в соответствии с требованиями </w:t>
      </w:r>
      <w:r w:rsidR="0080625F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="00791A34" w:rsidRPr="00761E88">
        <w:rPr>
          <w:sz w:val="28"/>
          <w:szCs w:val="28"/>
        </w:rPr>
        <w:t>;</w:t>
      </w:r>
    </w:p>
    <w:p w14:paraId="45741634" w14:textId="7A32B709" w:rsidR="00F27BCB" w:rsidRPr="00761E88" w:rsidRDefault="00B540E9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п</w:t>
      </w:r>
      <w:r w:rsidR="00791A34" w:rsidRPr="00761E88">
        <w:rPr>
          <w:sz w:val="28"/>
          <w:szCs w:val="28"/>
        </w:rPr>
        <w:t>одписывают усиленными электронными подписями протоколы рассмотрения и оценки первых частей заявок на участие в электронном конкурсе, протоколы рассмотрения и оценки вторых частей заявок на участие в электронном конкурсе, протоколы подведения итогов электронного конкурса, протоколы подведения итогов электронного аукциона, протоколы подведения итогов электронного запроса котировок;</w:t>
      </w:r>
    </w:p>
    <w:p w14:paraId="1184B384" w14:textId="48686EEE" w:rsidR="00F27BCB" w:rsidRPr="00761E88" w:rsidRDefault="00B540E9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в</w:t>
      </w:r>
      <w:r w:rsidR="00791A34" w:rsidRPr="00761E88">
        <w:rPr>
          <w:sz w:val="28"/>
          <w:szCs w:val="28"/>
        </w:rPr>
        <w:t xml:space="preserve">ыполняют в установленные сроки поручения председателя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комиссии;</w:t>
      </w:r>
    </w:p>
    <w:p w14:paraId="2AE794A3" w14:textId="4EB20DE0" w:rsidR="00F27BCB" w:rsidRPr="00761E88" w:rsidRDefault="00B540E9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5) п</w:t>
      </w:r>
      <w:r w:rsidR="00791A34" w:rsidRPr="00761E88">
        <w:rPr>
          <w:sz w:val="28"/>
          <w:szCs w:val="28"/>
        </w:rPr>
        <w:t xml:space="preserve">о поручению председателя (заместителя председателя)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 осуществляют юридическое сопровождение процедур размещения заказа, в том числе экспертный анализ проектов государственных контрактов;</w:t>
      </w:r>
    </w:p>
    <w:p w14:paraId="113E0836" w14:textId="49F5AF96" w:rsidR="00F27BCB" w:rsidRPr="00761E88" w:rsidRDefault="00B540E9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 п</w:t>
      </w:r>
      <w:r w:rsidR="00791A34" w:rsidRPr="00761E88">
        <w:rPr>
          <w:sz w:val="28"/>
          <w:szCs w:val="28"/>
        </w:rPr>
        <w:t xml:space="preserve">о поручению председателя (заместителя председателя)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 осуществляют экономическое сопровождение процедур размещения заказа, в том числе экспертный анализ заявок на участие в электронном конкурсе, электронном аукционе, в проведении электронного запроса котировок; передают информацию о закупке в контрактную службу для включения в Реестр заключенных государственных контрактов;</w:t>
      </w:r>
    </w:p>
    <w:p w14:paraId="13CDAEAD" w14:textId="3FC86A37" w:rsidR="00F27BCB" w:rsidRPr="00761E88" w:rsidRDefault="00B540E9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7) о</w:t>
      </w:r>
      <w:r w:rsidR="00791A34" w:rsidRPr="00761E88">
        <w:rPr>
          <w:sz w:val="28"/>
          <w:szCs w:val="28"/>
        </w:rPr>
        <w:t>существляют иные действия в соответствии с законодательством Российской Федерации и настоящим Положением.</w:t>
      </w:r>
    </w:p>
    <w:p w14:paraId="54B2D905" w14:textId="28BC5F18" w:rsidR="00F27BCB" w:rsidRPr="00761E88" w:rsidRDefault="00791A34" w:rsidP="00761E88">
      <w:pPr>
        <w:ind w:firstLine="709"/>
        <w:rPr>
          <w:sz w:val="28"/>
          <w:szCs w:val="28"/>
        </w:rPr>
      </w:pPr>
      <w:r w:rsidRPr="00761E88">
        <w:rPr>
          <w:sz w:val="28"/>
          <w:szCs w:val="28"/>
        </w:rPr>
        <w:t xml:space="preserve">4.8. Секретарь </w:t>
      </w:r>
      <w:r w:rsidR="005E1237">
        <w:rPr>
          <w:sz w:val="28"/>
          <w:szCs w:val="28"/>
        </w:rPr>
        <w:t>Единой</w:t>
      </w:r>
      <w:r w:rsidRPr="00761E88">
        <w:rPr>
          <w:sz w:val="28"/>
          <w:szCs w:val="28"/>
        </w:rPr>
        <w:t xml:space="preserve"> комиссии:</w:t>
      </w:r>
    </w:p>
    <w:p w14:paraId="6C3C7B2B" w14:textId="21A5488C" w:rsidR="00F27BCB" w:rsidRPr="00761E88" w:rsidRDefault="00B540E9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о</w:t>
      </w:r>
      <w:r w:rsidR="00791A34" w:rsidRPr="00761E88">
        <w:rPr>
          <w:sz w:val="28"/>
          <w:szCs w:val="28"/>
        </w:rPr>
        <w:t xml:space="preserve">существляет подготовку заседаний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комиссии, включая оформление и рассылку необходимых документов, информирование членов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 по всем вопросам, относящимся к их функциям, в том числе по поручению председателя извещает лиц, принимающих участие в работе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комиссии, о времени и месте проведения заседаний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</w:t>
      </w:r>
      <w:r w:rsidR="00791A34" w:rsidRPr="00761E88">
        <w:rPr>
          <w:sz w:val="28"/>
          <w:szCs w:val="28"/>
        </w:rPr>
        <w:lastRenderedPageBreak/>
        <w:t>комиссии;</w:t>
      </w:r>
    </w:p>
    <w:p w14:paraId="674DFF1B" w14:textId="09839ED5" w:rsidR="00F27BCB" w:rsidRPr="00761E88" w:rsidRDefault="00B540E9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п</w:t>
      </w:r>
      <w:r w:rsidR="00791A34" w:rsidRPr="00761E88">
        <w:rPr>
          <w:sz w:val="28"/>
          <w:szCs w:val="28"/>
        </w:rPr>
        <w:t xml:space="preserve">о поручению председателя (заместителя председателя)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комиссии осуществляет документальное оформление осуществления закупки, в том числе размещение установленных материалов в </w:t>
      </w:r>
      <w:r w:rsidR="005E1237">
        <w:rPr>
          <w:sz w:val="28"/>
          <w:szCs w:val="28"/>
        </w:rPr>
        <w:t>Единой</w:t>
      </w:r>
      <w:r w:rsidR="00791A34" w:rsidRPr="00761E88">
        <w:rPr>
          <w:sz w:val="28"/>
          <w:szCs w:val="28"/>
        </w:rPr>
        <w:t xml:space="preserve"> информационной системе;</w:t>
      </w:r>
    </w:p>
    <w:p w14:paraId="36408A99" w14:textId="0793E599" w:rsidR="00F27BCB" w:rsidRPr="00761E88" w:rsidRDefault="00B540E9" w:rsidP="00761E88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о</w:t>
      </w:r>
      <w:r w:rsidR="00791A34" w:rsidRPr="00761E88">
        <w:rPr>
          <w:sz w:val="28"/>
          <w:szCs w:val="28"/>
        </w:rPr>
        <w:t>существляет иные действия организационно-технического характера в соответствии с законодательством Российской Федерации, а также настоящим Положением.</w:t>
      </w:r>
    </w:p>
    <w:p w14:paraId="6511D69D" w14:textId="77777777" w:rsidR="00F27BCB" w:rsidRDefault="00F27BCB">
      <w:pPr>
        <w:ind w:right="142"/>
      </w:pPr>
      <w:bookmarkStart w:id="18" w:name="sub_318"/>
    </w:p>
    <w:bookmarkEnd w:id="18"/>
    <w:p w14:paraId="0EC3BC1E" w14:textId="16B77D4B" w:rsidR="00F27BCB" w:rsidRDefault="00791A34">
      <w:pPr>
        <w:pStyle w:val="1"/>
        <w:spacing w:before="0" w:after="0"/>
        <w:ind w:right="142"/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bookmarkStart w:id="19" w:name="sub_400"/>
      <w:r>
        <w:rPr>
          <w:rFonts w:ascii="Times New Roman" w:hAnsi="Times New Roman" w:cs="Times New Roman"/>
          <w:color w:val="auto"/>
          <w:sz w:val="28"/>
          <w:szCs w:val="28"/>
        </w:rPr>
        <w:t xml:space="preserve">. Порядок формирования </w:t>
      </w:r>
      <w:r w:rsidR="005E1237">
        <w:rPr>
          <w:rFonts w:ascii="Times New Roman" w:hAnsi="Times New Roman" w:cs="Times New Roman"/>
          <w:color w:val="auto"/>
          <w:sz w:val="28"/>
          <w:szCs w:val="28"/>
        </w:rPr>
        <w:t>Единой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</w:p>
    <w:bookmarkEnd w:id="19"/>
    <w:p w14:paraId="5CB0E9FE" w14:textId="77777777" w:rsidR="00F27BCB" w:rsidRDefault="00791A34">
      <w:pPr>
        <w:ind w:right="142"/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20" w:name="sub_401"/>
      <w:r>
        <w:rPr>
          <w:rFonts w:ascii="Times New Roman" w:hAnsi="Times New Roman" w:cs="Times New Roman"/>
          <w:sz w:val="28"/>
          <w:szCs w:val="28"/>
        </w:rPr>
        <w:t xml:space="preserve">.1. Единая комиссия является коллегиальным органом Заказчика, основанным на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постоянной</w:t>
      </w:r>
      <w:r>
        <w:rPr>
          <w:rFonts w:ascii="Times New Roman" w:hAnsi="Times New Roman" w:cs="Times New Roman"/>
          <w:sz w:val="28"/>
          <w:szCs w:val="28"/>
        </w:rPr>
        <w:t xml:space="preserve"> основе. </w:t>
      </w:r>
      <w:bookmarkStart w:id="21" w:name="sub_402"/>
      <w:bookmarkEnd w:id="20"/>
    </w:p>
    <w:p w14:paraId="216B2B1B" w14:textId="77777777" w:rsidR="00DE708C" w:rsidRDefault="00791A34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Персональный состав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E7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</w:t>
      </w:r>
      <w:r w:rsidR="00DE70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DE708C">
        <w:rPr>
          <w:rFonts w:ascii="Times New Roman" w:hAnsi="Times New Roman" w:cs="Times New Roman"/>
          <w:sz w:val="28"/>
          <w:szCs w:val="28"/>
        </w:rPr>
        <w:t xml:space="preserve"> и изменяется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421614">
        <w:rPr>
          <w:rFonts w:ascii="Times New Roman" w:hAnsi="Times New Roman" w:cs="Times New Roman"/>
          <w:sz w:val="28"/>
          <w:szCs w:val="28"/>
        </w:rPr>
        <w:t xml:space="preserve">администрации Турковского муниципального района. </w:t>
      </w:r>
    </w:p>
    <w:p w14:paraId="0A0D9842" w14:textId="7B3510F2" w:rsidR="00F27BCB" w:rsidRDefault="00791A34">
      <w:pPr>
        <w:ind w:right="142"/>
        <w:rPr>
          <w:rFonts w:ascii="Times New Roman" w:hAnsi="Times New Roman" w:cs="Times New Roman"/>
          <w:sz w:val="28"/>
          <w:szCs w:val="28"/>
        </w:rPr>
      </w:pPr>
      <w:r w:rsidRPr="0042161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E1237" w:rsidRPr="00421614">
        <w:rPr>
          <w:rFonts w:ascii="Times New Roman" w:hAnsi="Times New Roman" w:cs="Times New Roman"/>
          <w:sz w:val="28"/>
          <w:szCs w:val="28"/>
        </w:rPr>
        <w:t>Единой</w:t>
      </w:r>
      <w:r w:rsidRPr="00421614">
        <w:rPr>
          <w:rFonts w:ascii="Times New Roman" w:hAnsi="Times New Roman" w:cs="Times New Roman"/>
          <w:sz w:val="28"/>
          <w:szCs w:val="28"/>
        </w:rPr>
        <w:t xml:space="preserve"> комиссии входят </w:t>
      </w:r>
      <w:r w:rsidR="00421614" w:rsidRPr="00421614">
        <w:rPr>
          <w:rFonts w:ascii="Times New Roman" w:hAnsi="Times New Roman" w:cs="Times New Roman"/>
          <w:sz w:val="28"/>
          <w:szCs w:val="28"/>
        </w:rPr>
        <w:t>пять</w:t>
      </w:r>
      <w:r w:rsidRPr="00421614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5A6D5E">
        <w:rPr>
          <w:rFonts w:ascii="Times New Roman" w:hAnsi="Times New Roman" w:cs="Times New Roman"/>
          <w:sz w:val="28"/>
          <w:szCs w:val="28"/>
        </w:rPr>
        <w:t>–</w:t>
      </w:r>
      <w:r w:rsidRPr="00421614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DE708C">
        <w:rPr>
          <w:rFonts w:ascii="Times New Roman" w:hAnsi="Times New Roman" w:cs="Times New Roman"/>
          <w:sz w:val="28"/>
          <w:szCs w:val="28"/>
        </w:rPr>
        <w:t xml:space="preserve"> Единой комиссии</w:t>
      </w:r>
      <w:r w:rsidR="005A6D5E">
        <w:rPr>
          <w:rFonts w:ascii="Times New Roman" w:hAnsi="Times New Roman" w:cs="Times New Roman"/>
          <w:sz w:val="28"/>
          <w:szCs w:val="28"/>
        </w:rPr>
        <w:t xml:space="preserve">, </w:t>
      </w:r>
      <w:r w:rsidR="00421614">
        <w:rPr>
          <w:rFonts w:ascii="Times New Roman" w:hAnsi="Times New Roman" w:cs="Times New Roman"/>
          <w:sz w:val="28"/>
          <w:szCs w:val="28"/>
        </w:rPr>
        <w:t>з</w:t>
      </w:r>
      <w:r w:rsidRPr="00421614">
        <w:rPr>
          <w:rFonts w:ascii="Times New Roman" w:hAnsi="Times New Roman" w:cs="Times New Roman"/>
          <w:sz w:val="28"/>
          <w:szCs w:val="28"/>
        </w:rPr>
        <w:t>аместитель председателя</w:t>
      </w:r>
      <w:r w:rsidR="00DE708C">
        <w:rPr>
          <w:rFonts w:ascii="Times New Roman" w:hAnsi="Times New Roman" w:cs="Times New Roman"/>
          <w:sz w:val="28"/>
          <w:szCs w:val="28"/>
        </w:rPr>
        <w:t xml:space="preserve"> Единой комиссии</w:t>
      </w:r>
      <w:r w:rsidRPr="00421614">
        <w:rPr>
          <w:rFonts w:ascii="Times New Roman" w:hAnsi="Times New Roman" w:cs="Times New Roman"/>
          <w:sz w:val="28"/>
          <w:szCs w:val="28"/>
        </w:rPr>
        <w:t xml:space="preserve">, </w:t>
      </w:r>
      <w:r w:rsidR="004216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90B38">
        <w:rPr>
          <w:rFonts w:ascii="Times New Roman" w:hAnsi="Times New Roman" w:cs="Times New Roman"/>
          <w:sz w:val="28"/>
          <w:szCs w:val="28"/>
        </w:rPr>
        <w:t>Единой к</w:t>
      </w:r>
      <w:r w:rsidR="00421614">
        <w:rPr>
          <w:rFonts w:ascii="Times New Roman" w:hAnsi="Times New Roman" w:cs="Times New Roman"/>
          <w:sz w:val="28"/>
          <w:szCs w:val="28"/>
        </w:rPr>
        <w:t>омиссии</w:t>
      </w:r>
      <w:r w:rsidR="00590B38">
        <w:rPr>
          <w:rFonts w:ascii="Times New Roman" w:hAnsi="Times New Roman" w:cs="Times New Roman"/>
          <w:sz w:val="28"/>
          <w:szCs w:val="28"/>
        </w:rPr>
        <w:t xml:space="preserve"> и иные</w:t>
      </w:r>
      <w:r w:rsidR="00421614" w:rsidRPr="00421614">
        <w:rPr>
          <w:rFonts w:ascii="Times New Roman" w:hAnsi="Times New Roman" w:cs="Times New Roman"/>
          <w:sz w:val="28"/>
          <w:szCs w:val="28"/>
        </w:rPr>
        <w:t xml:space="preserve"> </w:t>
      </w:r>
      <w:r w:rsidRPr="0042161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90B38">
        <w:rPr>
          <w:rFonts w:ascii="Times New Roman" w:hAnsi="Times New Roman" w:cs="Times New Roman"/>
          <w:sz w:val="28"/>
          <w:szCs w:val="28"/>
        </w:rPr>
        <w:t>Единой к</w:t>
      </w:r>
      <w:r w:rsidRPr="00421614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47D8D" w14:textId="77777777" w:rsidR="00DE708C" w:rsidRPr="00A15BB5" w:rsidRDefault="00DE708C" w:rsidP="00DE708C">
      <w:pPr>
        <w:ind w:right="142"/>
        <w:rPr>
          <w:sz w:val="28"/>
          <w:szCs w:val="28"/>
        </w:rPr>
      </w:pPr>
      <w:r w:rsidRPr="00A15BB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Единой комиссии</w:t>
      </w:r>
      <w:r w:rsidRPr="00A15BB5">
        <w:rPr>
          <w:sz w:val="28"/>
          <w:szCs w:val="28"/>
        </w:rPr>
        <w:t>, заместител</w:t>
      </w:r>
      <w:r>
        <w:rPr>
          <w:sz w:val="28"/>
          <w:szCs w:val="28"/>
        </w:rPr>
        <w:t>ь председателя Единой комиссии</w:t>
      </w:r>
      <w:r w:rsidRPr="00A15BB5">
        <w:rPr>
          <w:sz w:val="28"/>
          <w:szCs w:val="28"/>
        </w:rPr>
        <w:t>, секретарь</w:t>
      </w:r>
      <w:r>
        <w:rPr>
          <w:sz w:val="28"/>
          <w:szCs w:val="28"/>
        </w:rPr>
        <w:t xml:space="preserve"> Единой комиссии</w:t>
      </w:r>
      <w:r w:rsidRPr="00A15BB5">
        <w:rPr>
          <w:sz w:val="28"/>
          <w:szCs w:val="28"/>
        </w:rPr>
        <w:t xml:space="preserve"> являются членами Единой комиссии.</w:t>
      </w:r>
    </w:p>
    <w:p w14:paraId="6128A6BE" w14:textId="4B4A868D" w:rsidR="00DE708C" w:rsidRDefault="00DE708C">
      <w:pPr>
        <w:ind w:right="142"/>
        <w:rPr>
          <w:rFonts w:ascii="Times New Roman" w:hAnsi="Times New Roman" w:cs="Times New Roman"/>
          <w:sz w:val="28"/>
          <w:szCs w:val="28"/>
        </w:rPr>
      </w:pPr>
      <w:r w:rsidRPr="00DE708C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Единой комиссии его обязанности исполняет его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E708C">
        <w:rPr>
          <w:rFonts w:ascii="Times New Roman" w:hAnsi="Times New Roman" w:cs="Times New Roman"/>
          <w:sz w:val="28"/>
          <w:szCs w:val="28"/>
        </w:rPr>
        <w:t>. При отсутствии секретаря Единой комиссии его функции выполняет член Единой комиссии, уполномоченный на выполнение таких функций председателем Единой комиссии либо лицом, его замещающим.</w:t>
      </w:r>
    </w:p>
    <w:bookmarkEnd w:id="21"/>
    <w:p w14:paraId="4696CD6E" w14:textId="56DDAB9E" w:rsidR="00F27BCB" w:rsidRDefault="00791A34">
      <w:pPr>
        <w:ind w:right="142"/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22" w:name="sub_403"/>
      <w:r>
        <w:rPr>
          <w:rFonts w:ascii="Times New Roman" w:hAnsi="Times New Roman" w:cs="Times New Roman"/>
          <w:sz w:val="28"/>
          <w:szCs w:val="28"/>
        </w:rPr>
        <w:t xml:space="preserve">.3. Состав </w:t>
      </w:r>
      <w:r w:rsidR="00D2386B">
        <w:rPr>
          <w:rFonts w:ascii="Times New Roman" w:hAnsi="Times New Roman" w:cs="Times New Roman"/>
          <w:sz w:val="28"/>
          <w:szCs w:val="28"/>
        </w:rPr>
        <w:t xml:space="preserve">Единой </w:t>
      </w:r>
      <w:r>
        <w:rPr>
          <w:rFonts w:ascii="Times New Roman" w:hAnsi="Times New Roman" w:cs="Times New Roman"/>
          <w:sz w:val="28"/>
          <w:szCs w:val="28"/>
        </w:rPr>
        <w:t>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bookmarkEnd w:id="22"/>
    <w:p w14:paraId="6B6CB925" w14:textId="1600FFA9" w:rsidR="00D2386B" w:rsidRDefault="00791A34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23" w:name="sub_404"/>
      <w:r>
        <w:rPr>
          <w:rFonts w:ascii="Times New Roman" w:hAnsi="Times New Roman" w:cs="Times New Roman"/>
          <w:sz w:val="28"/>
          <w:szCs w:val="28"/>
        </w:rPr>
        <w:t xml:space="preserve">.4. Членами </w:t>
      </w:r>
      <w:r w:rsidR="00D2386B">
        <w:rPr>
          <w:rFonts w:ascii="Times New Roman" w:hAnsi="Times New Roman" w:cs="Times New Roman"/>
          <w:sz w:val="28"/>
          <w:szCs w:val="28"/>
        </w:rPr>
        <w:t>Единой к</w:t>
      </w:r>
      <w:r>
        <w:rPr>
          <w:rFonts w:ascii="Times New Roman" w:hAnsi="Times New Roman" w:cs="Times New Roman"/>
          <w:sz w:val="28"/>
          <w:szCs w:val="28"/>
        </w:rPr>
        <w:t>омиссии не могут быть</w:t>
      </w:r>
      <w:r w:rsidR="008468EC">
        <w:rPr>
          <w:rFonts w:ascii="Times New Roman" w:hAnsi="Times New Roman" w:cs="Times New Roman"/>
          <w:sz w:val="28"/>
          <w:szCs w:val="28"/>
        </w:rPr>
        <w:t xml:space="preserve"> лица, указанные в части 6 статьи 39 Закона о контрактной системе.</w:t>
      </w:r>
    </w:p>
    <w:bookmarkEnd w:id="23"/>
    <w:p w14:paraId="0384E7E8" w14:textId="5D2157DC" w:rsidR="00F27BCB" w:rsidRDefault="00791A34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24" w:name="sub_405"/>
      <w:r>
        <w:rPr>
          <w:rFonts w:ascii="Times New Roman" w:hAnsi="Times New Roman" w:cs="Times New Roman"/>
          <w:sz w:val="28"/>
          <w:szCs w:val="28"/>
        </w:rPr>
        <w:t xml:space="preserve">.5. Замена члена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допускается только по решению </w:t>
      </w:r>
      <w:r w:rsidR="008F145D">
        <w:rPr>
          <w:rFonts w:ascii="Times New Roman" w:hAnsi="Times New Roman" w:cs="Times New Roman"/>
          <w:sz w:val="28"/>
          <w:szCs w:val="28"/>
        </w:rPr>
        <w:t>администрации Турковского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принявше</w:t>
      </w:r>
      <w:r w:rsidR="008F145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решение о создании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6029C0CF" w14:textId="08AF265B" w:rsidR="00486D13" w:rsidRPr="00486D13" w:rsidRDefault="00486D13">
      <w:pPr>
        <w:ind w:right="142"/>
        <w:rPr>
          <w:sz w:val="28"/>
          <w:szCs w:val="28"/>
        </w:rPr>
      </w:pPr>
      <w:r w:rsidRPr="00486D13">
        <w:rPr>
          <w:sz w:val="28"/>
          <w:szCs w:val="28"/>
        </w:rPr>
        <w:t xml:space="preserve">Член </w:t>
      </w:r>
      <w:r>
        <w:rPr>
          <w:sz w:val="28"/>
          <w:szCs w:val="28"/>
        </w:rPr>
        <w:t xml:space="preserve">Единой </w:t>
      </w:r>
      <w:r w:rsidRPr="00486D13">
        <w:rPr>
          <w:sz w:val="28"/>
          <w:szCs w:val="28"/>
        </w:rPr>
        <w:t xml:space="preserve">комиссии обязан незамедлительно сообщить </w:t>
      </w:r>
      <w:r w:rsidR="008F145D">
        <w:rPr>
          <w:rFonts w:ascii="Times New Roman" w:hAnsi="Times New Roman" w:cs="Times New Roman"/>
          <w:sz w:val="28"/>
          <w:szCs w:val="28"/>
        </w:rPr>
        <w:t>администрации Турковского муниципального района, принявшей решение о создании Единой комиссии</w:t>
      </w:r>
      <w:r w:rsidRPr="00486D13">
        <w:rPr>
          <w:sz w:val="28"/>
          <w:szCs w:val="28"/>
        </w:rPr>
        <w:t xml:space="preserve">, о возникновении обстоятельств, предусмотренных частью 6 </w:t>
      </w:r>
      <w:r w:rsidR="008F145D">
        <w:rPr>
          <w:rFonts w:ascii="Times New Roman" w:hAnsi="Times New Roman" w:cs="Times New Roman"/>
          <w:sz w:val="28"/>
          <w:szCs w:val="28"/>
        </w:rPr>
        <w:t>статьи 39 Закона о контрактной системе</w:t>
      </w:r>
      <w:r w:rsidRPr="00486D13">
        <w:rPr>
          <w:sz w:val="28"/>
          <w:szCs w:val="28"/>
        </w:rPr>
        <w:t xml:space="preserve">. В случае выявления в составе </w:t>
      </w:r>
      <w:r w:rsidR="00FB5AB7">
        <w:rPr>
          <w:sz w:val="28"/>
          <w:szCs w:val="28"/>
        </w:rPr>
        <w:t xml:space="preserve">Единой </w:t>
      </w:r>
      <w:r w:rsidRPr="00486D13">
        <w:rPr>
          <w:sz w:val="28"/>
          <w:szCs w:val="28"/>
        </w:rPr>
        <w:t xml:space="preserve">комиссии физических лиц, указанных в части 6 </w:t>
      </w:r>
      <w:r w:rsidR="00FB5AB7">
        <w:rPr>
          <w:rFonts w:ascii="Times New Roman" w:hAnsi="Times New Roman" w:cs="Times New Roman"/>
          <w:sz w:val="28"/>
          <w:szCs w:val="28"/>
        </w:rPr>
        <w:t>статьи 39 Закона о контрактной системе</w:t>
      </w:r>
      <w:r w:rsidRPr="00486D13">
        <w:rPr>
          <w:sz w:val="28"/>
          <w:szCs w:val="28"/>
        </w:rPr>
        <w:t xml:space="preserve">, </w:t>
      </w:r>
      <w:r w:rsidR="00FB5AB7">
        <w:rPr>
          <w:rFonts w:ascii="Times New Roman" w:hAnsi="Times New Roman" w:cs="Times New Roman"/>
          <w:sz w:val="28"/>
          <w:szCs w:val="28"/>
        </w:rPr>
        <w:t>администрация Турковского муниципального района, принявшая решение о создании Единой комиссии</w:t>
      </w:r>
      <w:r w:rsidRPr="00486D13">
        <w:rPr>
          <w:sz w:val="28"/>
          <w:szCs w:val="28"/>
        </w:rPr>
        <w:t>, незамедлительно замен</w:t>
      </w:r>
      <w:r w:rsidR="00FB5AB7">
        <w:rPr>
          <w:sz w:val="28"/>
          <w:szCs w:val="28"/>
        </w:rPr>
        <w:t xml:space="preserve">яет </w:t>
      </w:r>
      <w:r w:rsidRPr="00486D13">
        <w:rPr>
          <w:sz w:val="28"/>
          <w:szCs w:val="28"/>
        </w:rPr>
        <w:t xml:space="preserve">их другими физическими лицами, соответствующими требованиям, предусмотренным положениями части 6 </w:t>
      </w:r>
      <w:r w:rsidR="00FB5AB7">
        <w:rPr>
          <w:rFonts w:ascii="Times New Roman" w:hAnsi="Times New Roman" w:cs="Times New Roman"/>
          <w:sz w:val="28"/>
          <w:szCs w:val="28"/>
        </w:rPr>
        <w:t>статьи 39 Закона о контрактной системе</w:t>
      </w:r>
      <w:r w:rsidRPr="00486D13">
        <w:rPr>
          <w:sz w:val="28"/>
          <w:szCs w:val="28"/>
        </w:rPr>
        <w:t>.</w:t>
      </w:r>
    </w:p>
    <w:bookmarkEnd w:id="24"/>
    <w:p w14:paraId="1CC17365" w14:textId="7F887802" w:rsidR="00F27BCB" w:rsidRDefault="00791A34">
      <w:pPr>
        <w:ind w:right="142"/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25" w:name="sub_406"/>
      <w:r>
        <w:rPr>
          <w:rFonts w:ascii="Times New Roman" w:hAnsi="Times New Roman" w:cs="Times New Roman"/>
          <w:sz w:val="28"/>
          <w:szCs w:val="28"/>
        </w:rPr>
        <w:t xml:space="preserve">.6. Заседание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в нем участвует не менее чем пятьдесят процентов общего числа ее членов.</w:t>
      </w:r>
    </w:p>
    <w:bookmarkEnd w:id="25"/>
    <w:p w14:paraId="4474A170" w14:textId="77777777" w:rsidR="00F27BCB" w:rsidRPr="00257A4F" w:rsidRDefault="00F27BCB" w:rsidP="00257A4F">
      <w:pPr>
        <w:pStyle w:val="af5"/>
        <w:rPr>
          <w:sz w:val="28"/>
          <w:szCs w:val="28"/>
        </w:rPr>
      </w:pPr>
    </w:p>
    <w:p w14:paraId="496224EC" w14:textId="63A06DCC" w:rsidR="00F27BCB" w:rsidRDefault="00791A34">
      <w:pPr>
        <w:pStyle w:val="1"/>
        <w:ind w:right="142"/>
      </w:pPr>
      <w:bookmarkStart w:id="26" w:name="sub_510"/>
      <w:bookmarkStart w:id="27" w:name="sub_600"/>
      <w:bookmarkEnd w:id="2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6. Ответственность членов </w:t>
      </w:r>
      <w:r w:rsidR="005E1237">
        <w:rPr>
          <w:rFonts w:ascii="Times New Roman" w:hAnsi="Times New Roman" w:cs="Times New Roman"/>
          <w:color w:val="auto"/>
          <w:sz w:val="28"/>
          <w:szCs w:val="28"/>
        </w:rPr>
        <w:t>Единой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</w:p>
    <w:p w14:paraId="11ACC100" w14:textId="1EC7D58B" w:rsidR="00F27BCB" w:rsidRDefault="00791A34">
      <w:pPr>
        <w:ind w:right="142"/>
      </w:pPr>
      <w:bookmarkStart w:id="28" w:name="sub_601"/>
      <w:bookmarkEnd w:id="27"/>
      <w:r>
        <w:rPr>
          <w:rFonts w:ascii="Times New Roman" w:hAnsi="Times New Roman" w:cs="Times New Roman"/>
          <w:sz w:val="28"/>
          <w:szCs w:val="28"/>
        </w:rPr>
        <w:t xml:space="preserve">6.1. Члены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2B74DFD6" w14:textId="1137CB9C" w:rsidR="00F27BCB" w:rsidRDefault="00791A34">
      <w:pPr>
        <w:ind w:right="142"/>
      </w:pPr>
      <w:bookmarkStart w:id="29" w:name="sub_602"/>
      <w:bookmarkEnd w:id="28"/>
      <w:r>
        <w:rPr>
          <w:rFonts w:ascii="Times New Roman" w:hAnsi="Times New Roman" w:cs="Times New Roman"/>
          <w:sz w:val="28"/>
          <w:szCs w:val="28"/>
        </w:rPr>
        <w:t xml:space="preserve">6.2. Член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14:paraId="3DBBEF7B" w14:textId="13844CA6" w:rsidR="00F27BCB" w:rsidRDefault="00791A34">
      <w:pPr>
        <w:ind w:right="142"/>
      </w:pPr>
      <w:bookmarkStart w:id="30" w:name="sub_603"/>
      <w:bookmarkEnd w:id="29"/>
      <w:r>
        <w:rPr>
          <w:rFonts w:ascii="Times New Roman" w:hAnsi="Times New Roman" w:cs="Times New Roman"/>
          <w:sz w:val="28"/>
          <w:szCs w:val="28"/>
        </w:rPr>
        <w:t xml:space="preserve">6.3. В случае если члену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станет известно о нарушении другим членом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и (или) Заказчику в течение одного дня с момента, когда он узнал о таком нарушении.</w:t>
      </w:r>
    </w:p>
    <w:p w14:paraId="6DDF1A3F" w14:textId="3FD26F7E" w:rsidR="00F27BCB" w:rsidRDefault="00791A34">
      <w:pPr>
        <w:ind w:right="142"/>
      </w:pPr>
      <w:bookmarkStart w:id="31" w:name="sub_604"/>
      <w:bookmarkEnd w:id="30"/>
      <w:r>
        <w:rPr>
          <w:rFonts w:ascii="Times New Roman" w:hAnsi="Times New Roman" w:cs="Times New Roman"/>
          <w:sz w:val="28"/>
          <w:szCs w:val="28"/>
        </w:rPr>
        <w:t xml:space="preserve">6.4. Члены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bookmarkEnd w:id="31"/>
    <w:p w14:paraId="22FED78D" w14:textId="77777777" w:rsidR="00F27BCB" w:rsidRDefault="00F27BCB">
      <w:pPr>
        <w:ind w:right="142"/>
        <w:rPr>
          <w:rFonts w:ascii="Times New Roman" w:hAnsi="Times New Roman" w:cs="Times New Roman"/>
          <w:sz w:val="28"/>
          <w:szCs w:val="28"/>
        </w:rPr>
      </w:pPr>
    </w:p>
    <w:p w14:paraId="25A00F05" w14:textId="6079430B" w:rsidR="00F27BCB" w:rsidRDefault="00791A34">
      <w:pPr>
        <w:pStyle w:val="1"/>
        <w:ind w:right="142"/>
      </w:pPr>
      <w:bookmarkStart w:id="32" w:name="sub_700"/>
      <w:r>
        <w:rPr>
          <w:rFonts w:ascii="Times New Roman" w:hAnsi="Times New Roman" w:cs="Times New Roman"/>
          <w:color w:val="auto"/>
          <w:sz w:val="28"/>
          <w:szCs w:val="28"/>
        </w:rPr>
        <w:t xml:space="preserve">7. Обжалование решений </w:t>
      </w:r>
      <w:r w:rsidR="005E1237">
        <w:rPr>
          <w:rFonts w:ascii="Times New Roman" w:hAnsi="Times New Roman" w:cs="Times New Roman"/>
          <w:color w:val="auto"/>
          <w:sz w:val="28"/>
          <w:szCs w:val="28"/>
        </w:rPr>
        <w:t>Единой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</w:p>
    <w:p w14:paraId="58E4CDB6" w14:textId="0F38FF41" w:rsidR="00F27BCB" w:rsidRDefault="00791A34">
      <w:pPr>
        <w:ind w:right="142"/>
      </w:pPr>
      <w:bookmarkStart w:id="33" w:name="sub_701"/>
      <w:bookmarkEnd w:id="32"/>
      <w:r>
        <w:rPr>
          <w:rFonts w:ascii="Times New Roman" w:hAnsi="Times New Roman" w:cs="Times New Roman"/>
          <w:sz w:val="28"/>
          <w:szCs w:val="28"/>
        </w:rPr>
        <w:t xml:space="preserve">7.1. Решение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комиссии, принятое в нарушение требований Закона о контрактной системе, может быть обжаловано любым участником закупки в порядке, установленном названным Федеральным законом, и признано недействительным по решению контрольного органа в сфере закупок.</w:t>
      </w:r>
    </w:p>
    <w:p w14:paraId="5CB4B6DA" w14:textId="12480DC7" w:rsidR="00F27BCB" w:rsidRDefault="00791A34">
      <w:pPr>
        <w:ind w:right="142"/>
      </w:pPr>
      <w:r>
        <w:rPr>
          <w:rFonts w:ascii="Times New Roman" w:hAnsi="Times New Roman" w:cs="Times New Roman"/>
          <w:sz w:val="28"/>
          <w:szCs w:val="28"/>
        </w:rPr>
        <w:t xml:space="preserve">7.2. Члены </w:t>
      </w:r>
      <w:r w:rsidR="005E1237">
        <w:rPr>
          <w:rFonts w:ascii="Times New Roman" w:hAnsi="Times New Roman" w:cs="Times New Roman"/>
          <w:sz w:val="28"/>
          <w:szCs w:val="28"/>
        </w:rPr>
        <w:t>Единой</w:t>
      </w:r>
      <w:r>
        <w:rPr>
          <w:rFonts w:ascii="Times New Roman" w:hAnsi="Times New Roman" w:cs="Times New Roman"/>
          <w:sz w:val="28"/>
          <w:szCs w:val="28"/>
        </w:rPr>
        <w:t xml:space="preserve"> комиссии, допустившие такие нарушения, могут быть заменены по решению администрации Турковского муниципального района, а также по представлению или предписанию контрольного органа в сфере закупок, выданных администрации Турковского муниципального района.</w:t>
      </w:r>
    </w:p>
    <w:bookmarkEnd w:id="33"/>
    <w:p w14:paraId="1BD7AD14" w14:textId="77777777" w:rsidR="00822578" w:rsidRDefault="00822578">
      <w:pPr>
        <w:ind w:right="142"/>
      </w:pPr>
    </w:p>
    <w:sectPr w:rsidR="00822578" w:rsidSect="00537417">
      <w:pgSz w:w="11906" w:h="16800"/>
      <w:pgMar w:top="567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6348F" w14:textId="77777777" w:rsidR="00AA76AD" w:rsidRDefault="00AA76AD">
      <w:r>
        <w:separator/>
      </w:r>
    </w:p>
  </w:endnote>
  <w:endnote w:type="continuationSeparator" w:id="0">
    <w:p w14:paraId="4BBCEF21" w14:textId="77777777" w:rsidR="00AA76AD" w:rsidRDefault="00AA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Cambria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3A04B" w14:textId="77777777" w:rsidR="00AA76AD" w:rsidRDefault="00AA76AD">
      <w:r>
        <w:separator/>
      </w:r>
    </w:p>
  </w:footnote>
  <w:footnote w:type="continuationSeparator" w:id="0">
    <w:p w14:paraId="79ED9F63" w14:textId="77777777" w:rsidR="00AA76AD" w:rsidRDefault="00AA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0A"/>
    <w:rsid w:val="00023891"/>
    <w:rsid w:val="00092EAE"/>
    <w:rsid w:val="00137462"/>
    <w:rsid w:val="00257A4F"/>
    <w:rsid w:val="003503F1"/>
    <w:rsid w:val="00421614"/>
    <w:rsid w:val="00423E28"/>
    <w:rsid w:val="00486D13"/>
    <w:rsid w:val="004F091F"/>
    <w:rsid w:val="00537417"/>
    <w:rsid w:val="0057603B"/>
    <w:rsid w:val="00590B38"/>
    <w:rsid w:val="00595D2A"/>
    <w:rsid w:val="005A6D5E"/>
    <w:rsid w:val="005E1237"/>
    <w:rsid w:val="00683C6E"/>
    <w:rsid w:val="006845F8"/>
    <w:rsid w:val="006C2FBE"/>
    <w:rsid w:val="00761E88"/>
    <w:rsid w:val="00791A34"/>
    <w:rsid w:val="007A2408"/>
    <w:rsid w:val="007C1D5A"/>
    <w:rsid w:val="007E778A"/>
    <w:rsid w:val="007F0EC1"/>
    <w:rsid w:val="0080625F"/>
    <w:rsid w:val="00812C8B"/>
    <w:rsid w:val="00822578"/>
    <w:rsid w:val="008468EC"/>
    <w:rsid w:val="008F145D"/>
    <w:rsid w:val="0092399D"/>
    <w:rsid w:val="00A15BB5"/>
    <w:rsid w:val="00AA76AD"/>
    <w:rsid w:val="00B540E9"/>
    <w:rsid w:val="00B5581B"/>
    <w:rsid w:val="00B943BE"/>
    <w:rsid w:val="00BA3366"/>
    <w:rsid w:val="00C013FF"/>
    <w:rsid w:val="00C54B0A"/>
    <w:rsid w:val="00CB3B45"/>
    <w:rsid w:val="00D2386B"/>
    <w:rsid w:val="00D47135"/>
    <w:rsid w:val="00D4766E"/>
    <w:rsid w:val="00D67275"/>
    <w:rsid w:val="00D93CBC"/>
    <w:rsid w:val="00DD127E"/>
    <w:rsid w:val="00DE708C"/>
    <w:rsid w:val="00E3017E"/>
    <w:rsid w:val="00F27BCB"/>
    <w:rsid w:val="00F622F3"/>
    <w:rsid w:val="00F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064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rFonts w:cs="Times New Roman"/>
      <w:b w:val="0"/>
      <w:color w:val="106BBE"/>
    </w:rPr>
  </w:style>
  <w:style w:type="character" w:customStyle="1" w:styleId="a5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a8">
    <w:name w:val="Strong"/>
    <w:qFormat/>
    <w:rPr>
      <w:b/>
      <w:bCs/>
    </w:rPr>
  </w:style>
  <w:style w:type="character" w:styleId="a9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d">
    <w:name w:val="Нормальный (таблица)"/>
    <w:basedOn w:val="a"/>
    <w:next w:val="a"/>
    <w:pPr>
      <w:ind w:firstLine="0"/>
    </w:pPr>
  </w:style>
  <w:style w:type="paragraph" w:customStyle="1" w:styleId="ae">
    <w:name w:val="Прижатый влево"/>
    <w:basedOn w:val="a"/>
    <w:next w:val="a"/>
    <w:pPr>
      <w:ind w:firstLine="0"/>
      <w:jc w:val="left"/>
    </w:p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 Spacing"/>
    <w:uiPriority w:val="1"/>
    <w:qFormat/>
    <w:rsid w:val="007F0EC1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5374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741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rFonts w:cs="Times New Roman"/>
      <w:b w:val="0"/>
      <w:color w:val="106BBE"/>
    </w:rPr>
  </w:style>
  <w:style w:type="character" w:customStyle="1" w:styleId="a5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a8">
    <w:name w:val="Strong"/>
    <w:qFormat/>
    <w:rPr>
      <w:b/>
      <w:bCs/>
    </w:rPr>
  </w:style>
  <w:style w:type="character" w:styleId="a9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d">
    <w:name w:val="Нормальный (таблица)"/>
    <w:basedOn w:val="a"/>
    <w:next w:val="a"/>
    <w:pPr>
      <w:ind w:firstLine="0"/>
    </w:pPr>
  </w:style>
  <w:style w:type="paragraph" w:customStyle="1" w:styleId="ae">
    <w:name w:val="Прижатый влево"/>
    <w:basedOn w:val="a"/>
    <w:next w:val="a"/>
    <w:pPr>
      <w:ind w:firstLine="0"/>
      <w:jc w:val="left"/>
    </w:p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 Spacing"/>
    <w:uiPriority w:val="1"/>
    <w:qFormat/>
    <w:rsid w:val="007F0EC1"/>
    <w:pPr>
      <w:widowControl w:val="0"/>
      <w:suppressAutoHyphens/>
      <w:autoSpaceDE w:val="0"/>
      <w:ind w:firstLine="720"/>
      <w:jc w:val="both"/>
    </w:pPr>
    <w:rPr>
      <w:rFonts w:ascii="Times New Roman CYR" w:hAnsi="Times New Roman CYR" w:cs="Times New Roman CYR"/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5374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3741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User</cp:lastModifiedBy>
  <cp:revision>29</cp:revision>
  <cp:lastPrinted>2023-03-03T11:25:00Z</cp:lastPrinted>
  <dcterms:created xsi:type="dcterms:W3CDTF">2023-02-28T11:49:00Z</dcterms:created>
  <dcterms:modified xsi:type="dcterms:W3CDTF">2023-03-03T11:26:00Z</dcterms:modified>
</cp:coreProperties>
</file>