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76FA" w14:textId="77777777" w:rsidR="004421FF" w:rsidRPr="004421FF" w:rsidRDefault="004421FF" w:rsidP="0009040A">
      <w:pPr>
        <w:pStyle w:val="a6"/>
        <w:jc w:val="center"/>
      </w:pPr>
      <w:r w:rsidRPr="004421FF">
        <w:rPr>
          <w:noProof/>
          <w:lang w:eastAsia="ru-RU"/>
        </w:rPr>
        <w:drawing>
          <wp:inline distT="0" distB="0" distL="0" distR="0" wp14:anchorId="58E09EEC" wp14:editId="3C3DB088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3FF9" w14:textId="77777777" w:rsidR="004421FF" w:rsidRPr="0009040A" w:rsidRDefault="004421FF" w:rsidP="0009040A">
      <w:pPr>
        <w:pStyle w:val="a6"/>
        <w:jc w:val="center"/>
        <w:rPr>
          <w:rFonts w:ascii="Times New Roman" w:hAnsi="Times New Roman" w:cs="Times New Roman"/>
          <w:b/>
          <w:bCs/>
          <w:sz w:val="24"/>
        </w:rPr>
      </w:pPr>
      <w:r w:rsidRPr="0009040A">
        <w:rPr>
          <w:rFonts w:ascii="Times New Roman" w:hAnsi="Times New Roman" w:cs="Times New Roman"/>
          <w:b/>
          <w:bCs/>
          <w:sz w:val="24"/>
        </w:rPr>
        <w:t>АДМИНИСТРАЦИЯ</w:t>
      </w:r>
    </w:p>
    <w:p w14:paraId="63B7DD57" w14:textId="77777777" w:rsidR="004421FF" w:rsidRPr="0009040A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040A">
        <w:rPr>
          <w:rFonts w:ascii="Times New Roman" w:eastAsia="Calibri" w:hAnsi="Times New Roman" w:cs="Times New Roman"/>
          <w:b/>
          <w:bCs/>
          <w:sz w:val="24"/>
        </w:rPr>
        <w:t xml:space="preserve">ТУРКОВСКОГО МУНИЦИПАЛЬНОГО РАЙОНА </w:t>
      </w:r>
    </w:p>
    <w:p w14:paraId="1FB3410E" w14:textId="77777777" w:rsidR="004421FF" w:rsidRPr="0009040A" w:rsidRDefault="004421FF" w:rsidP="004421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09040A">
        <w:rPr>
          <w:rFonts w:ascii="Times New Roman" w:eastAsia="Calibri" w:hAnsi="Times New Roman" w:cs="Times New Roman"/>
          <w:b/>
          <w:bCs/>
          <w:sz w:val="24"/>
        </w:rPr>
        <w:t>САРАТОВСКОЙ ОБЛАСТИ</w:t>
      </w:r>
    </w:p>
    <w:p w14:paraId="3AD36D29" w14:textId="77777777" w:rsidR="004421FF" w:rsidRPr="004421FF" w:rsidRDefault="004421FF" w:rsidP="004421FF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</w:p>
    <w:p w14:paraId="5C0F84C6" w14:textId="77777777" w:rsidR="004421FF" w:rsidRPr="004421FF" w:rsidRDefault="004421FF" w:rsidP="004421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14114E5C" w14:textId="77777777" w:rsidR="00510AB8" w:rsidRDefault="00510AB8" w:rsidP="004421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C5D526" w14:textId="096F7612" w:rsidR="004421FF" w:rsidRPr="004421FF" w:rsidRDefault="00BA646A" w:rsidP="004421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D6251">
        <w:rPr>
          <w:rFonts w:ascii="Times New Roman" w:eastAsia="Calibri" w:hAnsi="Times New Roman" w:cs="Times New Roman"/>
          <w:sz w:val="28"/>
          <w:szCs w:val="28"/>
        </w:rPr>
        <w:t>20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>.0</w:t>
      </w:r>
      <w:r w:rsidR="009D6251">
        <w:rPr>
          <w:rFonts w:ascii="Times New Roman" w:eastAsia="Calibri" w:hAnsi="Times New Roman" w:cs="Times New Roman"/>
          <w:sz w:val="28"/>
          <w:szCs w:val="28"/>
        </w:rPr>
        <w:t>6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>.202</w:t>
      </w:r>
      <w:r w:rsidR="009D6251">
        <w:rPr>
          <w:rFonts w:ascii="Times New Roman" w:eastAsia="Calibri" w:hAnsi="Times New Roman" w:cs="Times New Roman"/>
          <w:sz w:val="28"/>
          <w:szCs w:val="28"/>
        </w:rPr>
        <w:t>3</w:t>
      </w:r>
      <w:r w:rsidR="00510AB8">
        <w:rPr>
          <w:rFonts w:ascii="Times New Roman" w:eastAsia="Calibri" w:hAnsi="Times New Roman" w:cs="Times New Roman"/>
          <w:sz w:val="28"/>
          <w:szCs w:val="28"/>
        </w:rPr>
        <w:t xml:space="preserve"> г.     </w:t>
      </w:r>
      <w:r w:rsidR="00B76730" w:rsidRPr="00B7673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10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251">
        <w:rPr>
          <w:rFonts w:ascii="Times New Roman" w:eastAsia="Calibri" w:hAnsi="Times New Roman" w:cs="Times New Roman"/>
          <w:sz w:val="28"/>
          <w:szCs w:val="28"/>
        </w:rPr>
        <w:t>340</w:t>
      </w:r>
    </w:p>
    <w:p w14:paraId="6E8ECEF8" w14:textId="3F152807" w:rsidR="00593A24" w:rsidRDefault="009F05DC" w:rsidP="0009040A">
      <w:pPr>
        <w:spacing w:after="0" w:line="240" w:lineRule="auto"/>
        <w:ind w:right="2976"/>
        <w:rPr>
          <w:rFonts w:ascii="Times New Roman" w:eastAsia="Calibri" w:hAnsi="Times New Roman" w:cs="Times New Roman"/>
          <w:b/>
          <w:sz w:val="28"/>
          <w:szCs w:val="28"/>
        </w:rPr>
      </w:pPr>
      <w:r w:rsidRPr="009F05DC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C72E9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9F05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D42C8" w:rsidRPr="009D42C8">
        <w:rPr>
          <w:rFonts w:ascii="Times New Roman" w:eastAsia="Calibri" w:hAnsi="Times New Roman" w:cs="Times New Roman"/>
          <w:b/>
          <w:sz w:val="28"/>
          <w:szCs w:val="28"/>
        </w:rPr>
        <w:t>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</w:p>
    <w:p w14:paraId="77A6FAD3" w14:textId="77777777" w:rsidR="00593A24" w:rsidRPr="00593A24" w:rsidRDefault="00593A24" w:rsidP="00593A24">
      <w:pPr>
        <w:spacing w:after="0" w:line="240" w:lineRule="auto"/>
        <w:ind w:right="24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15EDF" w14:textId="78A9C832" w:rsidR="004421FF" w:rsidRPr="004421FF" w:rsidRDefault="00127B3A" w:rsidP="00090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B3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78 Бюджетного кодекса Российской Федерации, постановлением Правительства РФ 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от 18 сентября 2020</w:t>
      </w:r>
      <w:r w:rsidR="0009040A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 xml:space="preserve"> 1492</w:t>
      </w:r>
      <w:r w:rsidR="000904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9040A" w:rsidRPr="0009040A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9040A">
        <w:rPr>
          <w:rFonts w:ascii="Times New Roman" w:eastAsia="Calibri" w:hAnsi="Times New Roman" w:cs="Times New Roman"/>
          <w:sz w:val="28"/>
          <w:szCs w:val="28"/>
        </w:rPr>
        <w:t>»</w:t>
      </w:r>
      <w:r w:rsidRPr="00127B3A">
        <w:rPr>
          <w:rFonts w:ascii="Times New Roman" w:eastAsia="Calibri" w:hAnsi="Times New Roman" w:cs="Times New Roman"/>
          <w:sz w:val="28"/>
          <w:szCs w:val="28"/>
        </w:rPr>
        <w:t>, Уставом Турковского муниципального района администрация Турковского муниципального района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14:paraId="55D17258" w14:textId="7F592149" w:rsidR="00593A24" w:rsidRPr="00C03442" w:rsidRDefault="004421FF" w:rsidP="00C03442">
      <w:pPr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21F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93A24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D40857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C72E93">
        <w:rPr>
          <w:rFonts w:ascii="Times New Roman" w:eastAsia="Calibri" w:hAnsi="Times New Roman" w:cs="Times New Roman"/>
          <w:sz w:val="28"/>
          <w:szCs w:val="28"/>
        </w:rPr>
        <w:t>е</w:t>
      </w:r>
      <w:r w:rsidR="00D4085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D42C8" w:rsidRPr="009D42C8">
        <w:rPr>
          <w:rFonts w:ascii="Times New Roman" w:eastAsia="Calibri" w:hAnsi="Times New Roman" w:cs="Times New Roman"/>
          <w:bCs/>
          <w:sz w:val="28"/>
          <w:szCs w:val="28"/>
        </w:rPr>
        <w:t>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</w:t>
      </w:r>
      <w:r w:rsidR="00000DC0" w:rsidRPr="00000DC0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постановлением администрации Турковского муниципального района </w:t>
      </w:r>
      <w:r w:rsidR="009D42C8" w:rsidRPr="009D42C8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9D42C8">
        <w:rPr>
          <w:rFonts w:ascii="Times New Roman" w:eastAsia="Calibri" w:hAnsi="Times New Roman" w:cs="Times New Roman"/>
          <w:bCs/>
          <w:sz w:val="28"/>
          <w:szCs w:val="28"/>
        </w:rPr>
        <w:t xml:space="preserve"> мая </w:t>
      </w:r>
      <w:r w:rsidR="009D42C8" w:rsidRPr="009D42C8">
        <w:rPr>
          <w:rFonts w:ascii="Times New Roman" w:eastAsia="Calibri" w:hAnsi="Times New Roman" w:cs="Times New Roman"/>
          <w:bCs/>
          <w:sz w:val="28"/>
          <w:szCs w:val="28"/>
        </w:rPr>
        <w:t>2021 г</w:t>
      </w:r>
      <w:r w:rsidR="009D42C8"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9D42C8" w:rsidRPr="009D42C8">
        <w:rPr>
          <w:rFonts w:ascii="Times New Roman" w:eastAsia="Calibri" w:hAnsi="Times New Roman" w:cs="Times New Roman"/>
          <w:bCs/>
          <w:sz w:val="28"/>
          <w:szCs w:val="28"/>
        </w:rPr>
        <w:t xml:space="preserve"> №429</w:t>
      </w:r>
      <w:r w:rsidR="00D23004">
        <w:rPr>
          <w:rFonts w:ascii="Times New Roman" w:eastAsia="Calibri" w:hAnsi="Times New Roman" w:cs="Times New Roman"/>
          <w:sz w:val="28"/>
          <w:szCs w:val="28"/>
        </w:rPr>
        <w:t>,</w:t>
      </w:r>
      <w:r w:rsidR="00D40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442">
        <w:rPr>
          <w:rFonts w:ascii="Times New Roman" w:eastAsia="Calibri" w:hAnsi="Times New Roman" w:cs="Times New Roman"/>
          <w:sz w:val="28"/>
          <w:szCs w:val="28"/>
        </w:rPr>
        <w:t>изложив р</w:t>
      </w:r>
      <w:r w:rsidR="00C03442" w:rsidRPr="00487483">
        <w:rPr>
          <w:rFonts w:ascii="Times New Roman" w:eastAsia="Calibri" w:hAnsi="Times New Roman" w:cs="Times New Roman"/>
          <w:bCs/>
          <w:sz w:val="28"/>
          <w:szCs w:val="28"/>
        </w:rPr>
        <w:t xml:space="preserve">аздел </w:t>
      </w:r>
      <w:r w:rsidR="00C03442" w:rsidRPr="00C03442">
        <w:rPr>
          <w:rFonts w:ascii="Times New Roman" w:eastAsia="Calibri" w:hAnsi="Times New Roman" w:cs="Times New Roman"/>
          <w:bCs/>
          <w:sz w:val="28"/>
          <w:szCs w:val="28"/>
        </w:rPr>
        <w:t>2 «</w:t>
      </w:r>
      <w:r w:rsidR="00C03442" w:rsidRPr="00C03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Условия и порядок предоставления субсидий» в редакции </w:t>
      </w:r>
      <w:r w:rsidR="00D40857" w:rsidRPr="00C03442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приложению.</w:t>
      </w:r>
    </w:p>
    <w:p w14:paraId="38F2B685" w14:textId="77777777" w:rsidR="00455F06" w:rsidRDefault="00455F06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F0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A016AC1" w14:textId="77777777" w:rsidR="00510AB8" w:rsidRDefault="00510AB8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6957B0" w14:textId="77777777" w:rsidR="00510AB8" w:rsidRDefault="00510AB8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5D228" w14:textId="77777777" w:rsidR="00510AB8" w:rsidRDefault="00510AB8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C0C7D" w14:textId="77777777" w:rsidR="00510AB8" w:rsidRDefault="00510AB8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280DF3" w14:textId="77777777" w:rsidR="00510AB8" w:rsidRDefault="00510AB8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BE48A" w14:textId="77777777" w:rsidR="00510AB8" w:rsidRDefault="00510AB8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B63FE" w14:textId="77777777" w:rsidR="00510AB8" w:rsidRDefault="00510AB8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4BC11A" w14:textId="52343C1B" w:rsidR="00B25223" w:rsidRDefault="00D23004" w:rsidP="00442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421FF" w:rsidRPr="004421FF">
        <w:rPr>
          <w:rFonts w:ascii="Times New Roman" w:eastAsia="Calibri" w:hAnsi="Times New Roman" w:cs="Times New Roman"/>
          <w:sz w:val="28"/>
          <w:szCs w:val="28"/>
        </w:rPr>
        <w:t>.</w:t>
      </w:r>
      <w:r w:rsidR="00C7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903CC5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B25223" w:rsidRPr="00B25223">
        <w:rPr>
          <w:rFonts w:ascii="Times New Roman" w:eastAsia="Calibri" w:hAnsi="Times New Roman" w:cs="Times New Roman"/>
          <w:sz w:val="28"/>
          <w:szCs w:val="28"/>
        </w:rPr>
        <w:t>муниципального района – начальника финансового управления администрации муниципального района Губину В.В.</w:t>
      </w:r>
    </w:p>
    <w:p w14:paraId="1B8AFCEE" w14:textId="77777777" w:rsidR="00510AB8" w:rsidRDefault="00510AB8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7C34C" w14:textId="77777777" w:rsidR="00510AB8" w:rsidRDefault="00510AB8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E6193" w14:textId="77777777" w:rsidR="004421FF" w:rsidRPr="004421FF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Турковского</w:t>
      </w:r>
    </w:p>
    <w:p w14:paraId="5CD21B78" w14:textId="3E15EBBC" w:rsidR="00A377D4" w:rsidRDefault="004421FF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0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A3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2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</w:t>
      </w:r>
    </w:p>
    <w:p w14:paraId="0374A6FC" w14:textId="77777777" w:rsidR="00A377D4" w:rsidRDefault="00A377D4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6C39A" w14:textId="77777777" w:rsidR="00C76DDA" w:rsidRDefault="00C76DDA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8FAAB4F" w14:textId="77777777" w:rsidR="00FB1153" w:rsidRDefault="00FB1153" w:rsidP="00442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B1153" w:rsidSect="00510AB8">
          <w:pgSz w:w="11906" w:h="16838"/>
          <w:pgMar w:top="568" w:right="851" w:bottom="0" w:left="1701" w:header="709" w:footer="709" w:gutter="0"/>
          <w:cols w:space="708"/>
          <w:docGrid w:linePitch="360"/>
        </w:sectPr>
      </w:pPr>
    </w:p>
    <w:p w14:paraId="338AD0AA" w14:textId="7865F21E" w:rsidR="00870DEE" w:rsidRPr="0034123F" w:rsidRDefault="00870DEE" w:rsidP="00870DEE">
      <w:pPr>
        <w:spacing w:after="0" w:line="240" w:lineRule="auto"/>
        <w:ind w:left="4536" w:firstLine="6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34123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к постановлению администр</w:t>
      </w:r>
      <w:r w:rsidR="004F7906">
        <w:rPr>
          <w:rFonts w:ascii="Times New Roman" w:eastAsia="Calibri" w:hAnsi="Times New Roman" w:cs="Times New Roman"/>
          <w:bCs/>
          <w:sz w:val="28"/>
          <w:szCs w:val="28"/>
        </w:rPr>
        <w:t xml:space="preserve">ации муниципального района </w:t>
      </w:r>
      <w:r w:rsidR="00861458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E60A87" w:rsidRPr="00E60A87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86145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60A87" w:rsidRPr="00E60A87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86145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10AB8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E60A87" w:rsidRPr="00E60A8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510A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61458">
        <w:rPr>
          <w:rFonts w:ascii="Times New Roman" w:eastAsia="Calibri" w:hAnsi="Times New Roman" w:cs="Times New Roman"/>
          <w:bCs/>
          <w:sz w:val="28"/>
          <w:szCs w:val="28"/>
        </w:rPr>
        <w:t>340</w:t>
      </w:r>
    </w:p>
    <w:p w14:paraId="6F73D0DD" w14:textId="77777777" w:rsidR="00870DEE" w:rsidRDefault="00870DEE" w:rsidP="00870DEE">
      <w:pPr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FFE29E" w14:textId="10CF285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87483">
        <w:rPr>
          <w:b/>
          <w:bCs/>
          <w:color w:val="000000"/>
          <w:sz w:val="28"/>
          <w:szCs w:val="28"/>
        </w:rPr>
        <w:t>«2. Условия и порядок предоставления субсидий</w:t>
      </w:r>
    </w:p>
    <w:p w14:paraId="1EA57F13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2.1. Размер субсидии определяется решением Собрания депутатов Турковского муниципального района о бюджете на соответствующий год.</w:t>
      </w:r>
    </w:p>
    <w:p w14:paraId="4E08ADCE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2.2. Условиями предоставления субсидии являются:</w:t>
      </w:r>
    </w:p>
    <w:p w14:paraId="3E0090A0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1) государственная регистрация получателя субсидии в установленном законодательством Российской Федерации порядке на территории Саратовской области;</w:t>
      </w:r>
    </w:p>
    <w:p w14:paraId="36B92D55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2) осуществление деятельности на территории Турковского муниципального района;</w:t>
      </w:r>
    </w:p>
    <w:p w14:paraId="790CDC3C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3) осуществление деятельности, направленной на защиту гражданских, социально-экономических, трудовых и личных прав и законных интересов ветеранов и (или )инвалидов, на социальную поддержку ветеранов и (или) инвалидов,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№ 7-ФЗ «О некоммерческих организациях»;</w:t>
      </w:r>
    </w:p>
    <w:p w14:paraId="7D69D923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4) представление документов в соответствии с настоящим Порядком;</w:t>
      </w:r>
    </w:p>
    <w:p w14:paraId="60BC10EB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5) заключение с главным распорядителем соглашения о предоставлении из бюджета Турковского муниципального района субсидии (далее - соглашение) в соответствии с типовой формой, установленной финансовым управлением администрации Турковского муниципального района;</w:t>
      </w:r>
    </w:p>
    <w:p w14:paraId="5C8C03A1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6) включение в соглашение о предоставлении субсидии и в договоры (соглашения), заключенные в целях исполнения обязательств по данным договорам (соглашениям), условия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 капиталах, а также коммерческих организаций с участием таких товариществ и обществ в их уставных (складочных) капиталах), 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 1 и 269 2 Бюджетного кодекса Российской Федерации;</w:t>
      </w:r>
    </w:p>
    <w:p w14:paraId="027418F9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 xml:space="preserve">7)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финансовым органом муниципального образования в </w:t>
      </w:r>
      <w:r w:rsidRPr="00487483">
        <w:rPr>
          <w:color w:val="000000"/>
          <w:sz w:val="28"/>
          <w:szCs w:val="28"/>
        </w:rPr>
        <w:lastRenderedPageBreak/>
        <w:t>порядке, установленном администрацией Турковского муниципального района,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14:paraId="757B5CAD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8) включение в соглашение юридическим лицам условия о запрете приобретения за счет полученных средств (субсидии)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 результатов 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14:paraId="189F3DEE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9) включение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30178849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10) результаты предоставления субсидии должны соответствовать целевым показателям (индикаторам) муниципальных программ. Показателями, необходимыми для достижения результатов предоставления субсидии, являются целевые показатели (индикаторы) муниципальных программ, значения которых устанавливаются в соглашении о предоставлении субсидии.</w:t>
      </w:r>
    </w:p>
    <w:p w14:paraId="11D43489" w14:textId="3F025B2F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2.3.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14:paraId="14F02159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1)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B3C01F0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2) получатели субсидий не должны получать средства из бюджета Турковского муниципального района на основании иных нормативных правовых актов или муниципальных правовых актов на цели, указанные в пункте 1.5 настоящего Порядка.</w:t>
      </w:r>
    </w:p>
    <w:p w14:paraId="7E673F67" w14:textId="311D8AC5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 xml:space="preserve">3) 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Pr="00487483">
        <w:rPr>
          <w:color w:val="000000"/>
          <w:sz w:val="28"/>
          <w:szCs w:val="28"/>
        </w:rPr>
        <w:lastRenderedPageBreak/>
        <w:t>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9F6EA2" w:rsidRPr="00487483">
        <w:rPr>
          <w:color w:val="000000"/>
          <w:sz w:val="28"/>
          <w:szCs w:val="28"/>
        </w:rPr>
        <w:t>.</w:t>
      </w:r>
    </w:p>
    <w:p w14:paraId="28232D47" w14:textId="16FF17DB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</w:t>
      </w:r>
      <w:r w:rsidR="009F6EA2" w:rsidRPr="00487483">
        <w:rPr>
          <w:color w:val="000000"/>
          <w:sz w:val="28"/>
          <w:szCs w:val="28"/>
        </w:rPr>
        <w:t>4</w:t>
      </w:r>
      <w:r w:rsidRPr="00487483">
        <w:rPr>
          <w:color w:val="000000"/>
          <w:sz w:val="28"/>
          <w:szCs w:val="28"/>
        </w:rPr>
        <w:t>. Лица, имеющие право на получение субсидии, представляют в администрацию Турковского муниципального района заявление о предоставлении субсидии по форме согласно приложению № 1 к настоящему Порядку и следующие документы:</w:t>
      </w:r>
    </w:p>
    <w:p w14:paraId="688CD582" w14:textId="6035CC27" w:rsidR="005A518B" w:rsidRPr="00487483" w:rsidRDefault="005A518B" w:rsidP="005A518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1) копии учредительных документов, заверенные подписью и печатью (при</w:t>
      </w:r>
      <w:r w:rsidR="00487483" w:rsidRPr="00487483">
        <w:rPr>
          <w:color w:val="000000"/>
          <w:sz w:val="28"/>
          <w:szCs w:val="28"/>
        </w:rPr>
        <w:t xml:space="preserve"> </w:t>
      </w:r>
      <w:r w:rsidRPr="00487483">
        <w:rPr>
          <w:color w:val="000000"/>
          <w:sz w:val="28"/>
          <w:szCs w:val="28"/>
        </w:rPr>
        <w:t>наличии) заявителя, или нотариально заверенные копии;</w:t>
      </w:r>
    </w:p>
    <w:p w14:paraId="7DE7B876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2) смету расходов по форме согласно приложению № 2 к настоящему Порядку.</w:t>
      </w:r>
    </w:p>
    <w:p w14:paraId="3D9C77B6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3) информационное письмо, содержащее информацию о реквизитах счета в кредитной организации, на который подлежит перечислению субсидия.</w:t>
      </w:r>
    </w:p>
    <w:p w14:paraId="36A949E0" w14:textId="482F043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</w:t>
      </w:r>
      <w:r w:rsidR="009F6EA2" w:rsidRPr="00487483">
        <w:rPr>
          <w:color w:val="000000"/>
          <w:sz w:val="28"/>
          <w:szCs w:val="28"/>
        </w:rPr>
        <w:t>5</w:t>
      </w:r>
      <w:r w:rsidRPr="00487483">
        <w:rPr>
          <w:color w:val="000000"/>
          <w:sz w:val="28"/>
          <w:szCs w:val="28"/>
        </w:rPr>
        <w:t>. Одновременно с заявлением о предоставлении субсидии заявители вправе по собственной инициативе представить следующие документы:</w:t>
      </w:r>
    </w:p>
    <w:p w14:paraId="1783D82A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1) выписку из Единого государственного реестра юридических лиц, выданную налоговым органом не ранее 14 дней до дня подачи заявления;</w:t>
      </w:r>
    </w:p>
    <w:p w14:paraId="3808892B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2) копию свидетельства о постановке на учет в налоговом органе;</w:t>
      </w:r>
    </w:p>
    <w:p w14:paraId="3A82FC28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В случае если заявителем по собственной инициативе не представлены документы, предусмотренные настоящим пунктом, администрация Турковского муниципального района в рамках межведомственного информационного взаимодействия в течение 5 рабочих дней со дня регистрации заявления о предоставлении субсидии направляет в органы, в распоряжении которых находятся соответствующие документы, межведомственный запрос о представлении данных документов.</w:t>
      </w:r>
    </w:p>
    <w:p w14:paraId="4E105396" w14:textId="051D944F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</w:t>
      </w:r>
      <w:r w:rsidR="009F6EA2" w:rsidRPr="00487483">
        <w:rPr>
          <w:color w:val="000000"/>
          <w:sz w:val="28"/>
          <w:szCs w:val="28"/>
        </w:rPr>
        <w:t>6</w:t>
      </w:r>
      <w:r w:rsidRPr="00487483">
        <w:rPr>
          <w:color w:val="000000"/>
          <w:sz w:val="28"/>
          <w:szCs w:val="28"/>
        </w:rPr>
        <w:t>. Администрация Турковского муниципального района в течение 10 рабочих дней со дня получения документов, указанных в пункте 2.</w:t>
      </w:r>
      <w:r w:rsidR="00487483" w:rsidRPr="00487483">
        <w:rPr>
          <w:color w:val="000000"/>
          <w:sz w:val="28"/>
          <w:szCs w:val="28"/>
        </w:rPr>
        <w:t>4</w:t>
      </w:r>
      <w:r w:rsidRPr="00487483">
        <w:rPr>
          <w:color w:val="000000"/>
          <w:sz w:val="28"/>
          <w:szCs w:val="28"/>
        </w:rPr>
        <w:t>-2.</w:t>
      </w:r>
      <w:r w:rsidR="00487483" w:rsidRPr="00487483">
        <w:rPr>
          <w:color w:val="000000"/>
          <w:sz w:val="28"/>
          <w:szCs w:val="28"/>
        </w:rPr>
        <w:t>5</w:t>
      </w:r>
      <w:r w:rsidRPr="00487483">
        <w:rPr>
          <w:color w:val="000000"/>
          <w:sz w:val="28"/>
          <w:szCs w:val="28"/>
        </w:rPr>
        <w:t xml:space="preserve"> настоящего Порядка:</w:t>
      </w:r>
    </w:p>
    <w:p w14:paraId="63637F27" w14:textId="77777777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- проводит их проверку;</w:t>
      </w:r>
    </w:p>
    <w:p w14:paraId="7B11D6F4" w14:textId="02194F64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- определяет получателя субсидии и не позднее 10 рабочих дней заключает с ним соглашение о предоставлении субсидии либо в случаях, предусмотренных пунктом 2.</w:t>
      </w:r>
      <w:r w:rsidR="007D35DC">
        <w:rPr>
          <w:color w:val="000000"/>
          <w:sz w:val="28"/>
          <w:szCs w:val="28"/>
        </w:rPr>
        <w:t>7</w:t>
      </w:r>
      <w:r w:rsidRPr="00487483">
        <w:rPr>
          <w:color w:val="000000"/>
          <w:sz w:val="28"/>
          <w:szCs w:val="28"/>
        </w:rPr>
        <w:t xml:space="preserve"> настоящего Порядка, направляет мотивированный отказ в предоставлении субсидии.</w:t>
      </w:r>
    </w:p>
    <w:p w14:paraId="5EB6407A" w14:textId="5643CC10" w:rsidR="007D35DC" w:rsidRPr="00487483" w:rsidRDefault="007D35DC" w:rsidP="007D35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487483">
        <w:rPr>
          <w:color w:val="000000"/>
          <w:sz w:val="28"/>
          <w:szCs w:val="28"/>
        </w:rPr>
        <w:t>. Основаниями для отказа получателю субсидии в предоставлении субсидии является:</w:t>
      </w:r>
    </w:p>
    <w:p w14:paraId="10D470A0" w14:textId="77777777" w:rsidR="007D35DC" w:rsidRPr="00487483" w:rsidRDefault="007D35DC" w:rsidP="007D35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lastRenderedPageBreak/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40F1579B" w14:textId="77777777" w:rsidR="007D35DC" w:rsidRPr="00487483" w:rsidRDefault="007D35DC" w:rsidP="007D35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14:paraId="05BAB8F8" w14:textId="77777777" w:rsidR="007D35DC" w:rsidRPr="00487483" w:rsidRDefault="007D35DC" w:rsidP="007D35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3) несоответствие лица, имеющего право на получение субсидии, категориям и требованиям, определенным настоящим Порядком.</w:t>
      </w:r>
    </w:p>
    <w:p w14:paraId="6D830468" w14:textId="09F861E3" w:rsidR="005A518B" w:rsidRPr="00487483" w:rsidRDefault="005A518B" w:rsidP="005A51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</w:t>
      </w:r>
      <w:r w:rsidR="007D35DC">
        <w:rPr>
          <w:color w:val="000000"/>
          <w:sz w:val="28"/>
          <w:szCs w:val="28"/>
        </w:rPr>
        <w:t>8</w:t>
      </w:r>
      <w:r w:rsidRPr="00487483">
        <w:rPr>
          <w:color w:val="000000"/>
          <w:sz w:val="28"/>
          <w:szCs w:val="28"/>
        </w:rPr>
        <w:t>. Предоставление субсидии получателю субсидии осуществляется на основании заключенного соглашения о предоставлении субсидии путем перечисления денежных средств получателю субсидии единовременно в пределах объема субсидии, определенного на текущий финансовый год.</w:t>
      </w:r>
    </w:p>
    <w:p w14:paraId="564CEB1D" w14:textId="77777777" w:rsidR="005A518B" w:rsidRPr="00487483" w:rsidRDefault="005A518B" w:rsidP="005A518B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Администрация Турковского муниципального района производит перечисление средств на расчетный или корреспондентский счет, открытый получателям субсидии в учреждениях Центрального банка Российской Федерации или кредитных организациях, в течение 10 банковских дней со дня подписания соглашения обеими сторонами.</w:t>
      </w:r>
    </w:p>
    <w:p w14:paraId="09DFE830" w14:textId="7F10FAE8" w:rsidR="007D35DC" w:rsidRPr="00487483" w:rsidRDefault="007D35DC" w:rsidP="007D35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487483">
        <w:rPr>
          <w:color w:val="000000"/>
          <w:sz w:val="28"/>
          <w:szCs w:val="28"/>
        </w:rPr>
        <w:t>. Соглашение администрация Турковского муниципального района заключает с получателем субсидии в соответствии с типовой формой, установленной финансовым управлением администрации Турковского муниципального района.</w:t>
      </w:r>
    </w:p>
    <w:p w14:paraId="6DDB233F" w14:textId="77777777" w:rsidR="007D35DC" w:rsidRPr="00487483" w:rsidRDefault="007D35DC" w:rsidP="007D35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Внесение изменений в соглашение и расторжение соглашения осуществляется путем заключения дополнительного соглашения к соглашению, дополнительного соглашения о расторжении соглашения в соответствии с типовой формой, установленной финансовым управлением администрации Турковского муниципального района, в случаях изменения реквизитов сторон и (или) исправления технических ошибок, а также в случае уменьшения администрации Турковского муниципального района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0AE40F5E" w14:textId="77777777" w:rsidR="007D35DC" w:rsidRPr="00487483" w:rsidRDefault="007D35DC" w:rsidP="007D35D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Дополнительное соглашение заключается в течение 5 рабочих дней со дня обращения получателя субсидии, содержащего предложения о внесении изменений в соглашение или о расторжении соглашения.</w:t>
      </w:r>
    </w:p>
    <w:p w14:paraId="5E64E4A6" w14:textId="24978958" w:rsidR="005A518B" w:rsidRPr="00487483" w:rsidRDefault="005A518B" w:rsidP="005A518B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2.</w:t>
      </w:r>
      <w:r w:rsidR="00487483" w:rsidRPr="00487483">
        <w:rPr>
          <w:color w:val="000000"/>
          <w:sz w:val="28"/>
          <w:szCs w:val="28"/>
        </w:rPr>
        <w:t>10</w:t>
      </w:r>
      <w:r w:rsidRPr="00487483">
        <w:rPr>
          <w:color w:val="000000"/>
          <w:sz w:val="28"/>
          <w:szCs w:val="28"/>
        </w:rPr>
        <w:t>. Результатом предоставления субсидии</w:t>
      </w:r>
      <w:r w:rsidR="00487483" w:rsidRPr="00487483">
        <w:rPr>
          <w:color w:val="000000"/>
          <w:sz w:val="28"/>
          <w:szCs w:val="28"/>
        </w:rPr>
        <w:t xml:space="preserve"> </w:t>
      </w:r>
      <w:r w:rsidRPr="00487483">
        <w:rPr>
          <w:color w:val="000000"/>
          <w:sz w:val="28"/>
          <w:szCs w:val="28"/>
        </w:rPr>
        <w:t>на 31 декабря года предоставления субсидий</w:t>
      </w:r>
      <w:r w:rsidR="00487483" w:rsidRPr="00487483">
        <w:rPr>
          <w:color w:val="000000"/>
          <w:sz w:val="28"/>
          <w:szCs w:val="28"/>
        </w:rPr>
        <w:t xml:space="preserve"> </w:t>
      </w:r>
      <w:r w:rsidRPr="00487483">
        <w:rPr>
          <w:color w:val="000000"/>
          <w:sz w:val="28"/>
          <w:szCs w:val="28"/>
        </w:rPr>
        <w:t>является реализация получателями субсидий мероприятий, определенных пунктом 1.5 настоящего Порядка в соответствии со значениями показателей, установленными в соглашении.</w:t>
      </w:r>
    </w:p>
    <w:p w14:paraId="5FA4A3DF" w14:textId="260DC1B5" w:rsidR="005A518B" w:rsidRPr="00487483" w:rsidRDefault="005A518B" w:rsidP="005A518B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Показател</w:t>
      </w:r>
      <w:r w:rsidR="006953EF">
        <w:rPr>
          <w:color w:val="000000"/>
          <w:sz w:val="28"/>
          <w:szCs w:val="28"/>
        </w:rPr>
        <w:t>ями</w:t>
      </w:r>
      <w:r w:rsidRPr="00487483">
        <w:rPr>
          <w:color w:val="000000"/>
          <w:sz w:val="28"/>
          <w:szCs w:val="28"/>
        </w:rPr>
        <w:t>, необходимым</w:t>
      </w:r>
      <w:r w:rsidR="006953EF">
        <w:rPr>
          <w:color w:val="000000"/>
          <w:sz w:val="28"/>
          <w:szCs w:val="28"/>
        </w:rPr>
        <w:t>и</w:t>
      </w:r>
      <w:r w:rsidRPr="00487483">
        <w:rPr>
          <w:color w:val="000000"/>
          <w:sz w:val="28"/>
          <w:szCs w:val="28"/>
        </w:rPr>
        <w:t xml:space="preserve"> для достижения результата предоставления субсидии, указанного в абзаце первом настоящего пункта, являются:</w:t>
      </w:r>
    </w:p>
    <w:p w14:paraId="4A2F8D9C" w14:textId="77777777" w:rsidR="005A518B" w:rsidRPr="00487483" w:rsidRDefault="005A518B" w:rsidP="005A518B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483">
        <w:rPr>
          <w:color w:val="000000"/>
          <w:sz w:val="28"/>
          <w:szCs w:val="28"/>
        </w:rPr>
        <w:t>количество проведенных мероприятий;</w:t>
      </w:r>
    </w:p>
    <w:p w14:paraId="5B5CEAC3" w14:textId="57D97A9A" w:rsidR="005A518B" w:rsidRDefault="005A518B" w:rsidP="003312F4">
      <w:pPr>
        <w:pStyle w:val="nospacing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487483">
        <w:rPr>
          <w:color w:val="000000"/>
          <w:sz w:val="28"/>
          <w:szCs w:val="28"/>
        </w:rPr>
        <w:t>количество граждан, участвовавших в мероприятиях.</w:t>
      </w:r>
      <w:r w:rsidR="00487483" w:rsidRPr="00487483">
        <w:rPr>
          <w:color w:val="000000"/>
          <w:sz w:val="28"/>
          <w:szCs w:val="28"/>
        </w:rPr>
        <w:t>».</w:t>
      </w:r>
    </w:p>
    <w:sectPr w:rsidR="005A518B" w:rsidSect="00510AB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3"/>
    <w:rsid w:val="00000DC0"/>
    <w:rsid w:val="00011B13"/>
    <w:rsid w:val="00020B4F"/>
    <w:rsid w:val="00025905"/>
    <w:rsid w:val="0002680A"/>
    <w:rsid w:val="00026C4B"/>
    <w:rsid w:val="00032F16"/>
    <w:rsid w:val="00062E3A"/>
    <w:rsid w:val="00071D4B"/>
    <w:rsid w:val="00073E55"/>
    <w:rsid w:val="0007787F"/>
    <w:rsid w:val="00080014"/>
    <w:rsid w:val="00082B41"/>
    <w:rsid w:val="0009040A"/>
    <w:rsid w:val="000A2DE4"/>
    <w:rsid w:val="000B3533"/>
    <w:rsid w:val="000B59DB"/>
    <w:rsid w:val="000B65DE"/>
    <w:rsid w:val="000B7463"/>
    <w:rsid w:val="000C4102"/>
    <w:rsid w:val="000C53DF"/>
    <w:rsid w:val="000D773A"/>
    <w:rsid w:val="0010069F"/>
    <w:rsid w:val="0010505A"/>
    <w:rsid w:val="0011597A"/>
    <w:rsid w:val="00124737"/>
    <w:rsid w:val="00127B3A"/>
    <w:rsid w:val="00130566"/>
    <w:rsid w:val="00130D42"/>
    <w:rsid w:val="001348F8"/>
    <w:rsid w:val="0013576B"/>
    <w:rsid w:val="00152E85"/>
    <w:rsid w:val="00153D72"/>
    <w:rsid w:val="001542FF"/>
    <w:rsid w:val="001571CB"/>
    <w:rsid w:val="00161AD3"/>
    <w:rsid w:val="0016291F"/>
    <w:rsid w:val="00164C45"/>
    <w:rsid w:val="0017162B"/>
    <w:rsid w:val="001907A4"/>
    <w:rsid w:val="001A0B79"/>
    <w:rsid w:val="001A6423"/>
    <w:rsid w:val="001A6B3F"/>
    <w:rsid w:val="001B0C27"/>
    <w:rsid w:val="001B4858"/>
    <w:rsid w:val="001B6390"/>
    <w:rsid w:val="001C3EA6"/>
    <w:rsid w:val="001D3769"/>
    <w:rsid w:val="001E55CC"/>
    <w:rsid w:val="001F1FEE"/>
    <w:rsid w:val="001F24C2"/>
    <w:rsid w:val="00205D85"/>
    <w:rsid w:val="002064DE"/>
    <w:rsid w:val="002130E5"/>
    <w:rsid w:val="00220FF2"/>
    <w:rsid w:val="00240893"/>
    <w:rsid w:val="00240A3F"/>
    <w:rsid w:val="0024275A"/>
    <w:rsid w:val="00250E69"/>
    <w:rsid w:val="00256E19"/>
    <w:rsid w:val="00262667"/>
    <w:rsid w:val="00266B08"/>
    <w:rsid w:val="00271ABB"/>
    <w:rsid w:val="002727C7"/>
    <w:rsid w:val="0028141E"/>
    <w:rsid w:val="002921D6"/>
    <w:rsid w:val="00293788"/>
    <w:rsid w:val="00296992"/>
    <w:rsid w:val="002A657F"/>
    <w:rsid w:val="002C5EA8"/>
    <w:rsid w:val="002E2A5E"/>
    <w:rsid w:val="002E5B11"/>
    <w:rsid w:val="002F04FD"/>
    <w:rsid w:val="002F0DBB"/>
    <w:rsid w:val="002F7936"/>
    <w:rsid w:val="00301F72"/>
    <w:rsid w:val="0031074B"/>
    <w:rsid w:val="00313C43"/>
    <w:rsid w:val="00316311"/>
    <w:rsid w:val="00323957"/>
    <w:rsid w:val="003266F4"/>
    <w:rsid w:val="003312F4"/>
    <w:rsid w:val="003335B7"/>
    <w:rsid w:val="00340FDF"/>
    <w:rsid w:val="00350007"/>
    <w:rsid w:val="00350DEA"/>
    <w:rsid w:val="00352622"/>
    <w:rsid w:val="00361D9B"/>
    <w:rsid w:val="00362735"/>
    <w:rsid w:val="00365566"/>
    <w:rsid w:val="00366C7A"/>
    <w:rsid w:val="00372EE3"/>
    <w:rsid w:val="00391E65"/>
    <w:rsid w:val="0039381D"/>
    <w:rsid w:val="00395E41"/>
    <w:rsid w:val="003C5879"/>
    <w:rsid w:val="003D1668"/>
    <w:rsid w:val="003D1C95"/>
    <w:rsid w:val="003D4F58"/>
    <w:rsid w:val="003E18B9"/>
    <w:rsid w:val="003E1C07"/>
    <w:rsid w:val="003E6FEC"/>
    <w:rsid w:val="003F29C9"/>
    <w:rsid w:val="004066BC"/>
    <w:rsid w:val="0041630C"/>
    <w:rsid w:val="00417D36"/>
    <w:rsid w:val="0042422F"/>
    <w:rsid w:val="00433FDA"/>
    <w:rsid w:val="004378D9"/>
    <w:rsid w:val="004421FF"/>
    <w:rsid w:val="004443D1"/>
    <w:rsid w:val="00447EC6"/>
    <w:rsid w:val="00452074"/>
    <w:rsid w:val="004522A8"/>
    <w:rsid w:val="00452F73"/>
    <w:rsid w:val="00455F06"/>
    <w:rsid w:val="004568E8"/>
    <w:rsid w:val="0046044D"/>
    <w:rsid w:val="00466C7B"/>
    <w:rsid w:val="00472565"/>
    <w:rsid w:val="004867E5"/>
    <w:rsid w:val="00487483"/>
    <w:rsid w:val="0049204B"/>
    <w:rsid w:val="004B6526"/>
    <w:rsid w:val="004D0AAF"/>
    <w:rsid w:val="004E49B6"/>
    <w:rsid w:val="004F7906"/>
    <w:rsid w:val="00501276"/>
    <w:rsid w:val="005018E3"/>
    <w:rsid w:val="00501C85"/>
    <w:rsid w:val="0050465C"/>
    <w:rsid w:val="00510AB8"/>
    <w:rsid w:val="00523D52"/>
    <w:rsid w:val="00532C04"/>
    <w:rsid w:val="00542586"/>
    <w:rsid w:val="00555C92"/>
    <w:rsid w:val="00563973"/>
    <w:rsid w:val="0056439E"/>
    <w:rsid w:val="00565E49"/>
    <w:rsid w:val="00566318"/>
    <w:rsid w:val="00572D4E"/>
    <w:rsid w:val="00577D63"/>
    <w:rsid w:val="00587854"/>
    <w:rsid w:val="0059012B"/>
    <w:rsid w:val="00593A24"/>
    <w:rsid w:val="005A518B"/>
    <w:rsid w:val="005A61B0"/>
    <w:rsid w:val="005A7015"/>
    <w:rsid w:val="005B71E9"/>
    <w:rsid w:val="005C43D9"/>
    <w:rsid w:val="00605391"/>
    <w:rsid w:val="00616ADE"/>
    <w:rsid w:val="00616B29"/>
    <w:rsid w:val="0063472C"/>
    <w:rsid w:val="006377AC"/>
    <w:rsid w:val="00642874"/>
    <w:rsid w:val="00653EB7"/>
    <w:rsid w:val="006638D3"/>
    <w:rsid w:val="00684482"/>
    <w:rsid w:val="006953EF"/>
    <w:rsid w:val="006A0717"/>
    <w:rsid w:val="006A2122"/>
    <w:rsid w:val="006B00BF"/>
    <w:rsid w:val="006B0746"/>
    <w:rsid w:val="006B421C"/>
    <w:rsid w:val="006C3BCD"/>
    <w:rsid w:val="006D0F64"/>
    <w:rsid w:val="006D5A8C"/>
    <w:rsid w:val="006F0797"/>
    <w:rsid w:val="006F417A"/>
    <w:rsid w:val="0071386A"/>
    <w:rsid w:val="0074733D"/>
    <w:rsid w:val="00754048"/>
    <w:rsid w:val="00755BC4"/>
    <w:rsid w:val="00756A34"/>
    <w:rsid w:val="00756C17"/>
    <w:rsid w:val="00761A2C"/>
    <w:rsid w:val="00766C11"/>
    <w:rsid w:val="00770FB2"/>
    <w:rsid w:val="00781359"/>
    <w:rsid w:val="0079293E"/>
    <w:rsid w:val="00793B17"/>
    <w:rsid w:val="00796EF6"/>
    <w:rsid w:val="007A0A2E"/>
    <w:rsid w:val="007A3F30"/>
    <w:rsid w:val="007A50E7"/>
    <w:rsid w:val="007B006C"/>
    <w:rsid w:val="007B1374"/>
    <w:rsid w:val="007B1885"/>
    <w:rsid w:val="007D35DC"/>
    <w:rsid w:val="007D48E8"/>
    <w:rsid w:val="007E3520"/>
    <w:rsid w:val="007E7DB3"/>
    <w:rsid w:val="007F2E23"/>
    <w:rsid w:val="007F60A1"/>
    <w:rsid w:val="00811FFA"/>
    <w:rsid w:val="008143FF"/>
    <w:rsid w:val="00815CE4"/>
    <w:rsid w:val="0081712F"/>
    <w:rsid w:val="0082207C"/>
    <w:rsid w:val="0084164E"/>
    <w:rsid w:val="00845A6C"/>
    <w:rsid w:val="00856D97"/>
    <w:rsid w:val="0085775F"/>
    <w:rsid w:val="00861458"/>
    <w:rsid w:val="0086198A"/>
    <w:rsid w:val="00862D44"/>
    <w:rsid w:val="00862D6F"/>
    <w:rsid w:val="00863B53"/>
    <w:rsid w:val="00866132"/>
    <w:rsid w:val="008707A2"/>
    <w:rsid w:val="00870DEE"/>
    <w:rsid w:val="00874760"/>
    <w:rsid w:val="00894575"/>
    <w:rsid w:val="008A75F9"/>
    <w:rsid w:val="008B1BFE"/>
    <w:rsid w:val="008C464F"/>
    <w:rsid w:val="008C5DFF"/>
    <w:rsid w:val="008D2ABF"/>
    <w:rsid w:val="008E308C"/>
    <w:rsid w:val="008E4C69"/>
    <w:rsid w:val="008F3D2E"/>
    <w:rsid w:val="008F3D5A"/>
    <w:rsid w:val="008F4110"/>
    <w:rsid w:val="00901569"/>
    <w:rsid w:val="009025E8"/>
    <w:rsid w:val="00903CC5"/>
    <w:rsid w:val="00914AAE"/>
    <w:rsid w:val="0092107F"/>
    <w:rsid w:val="009257D1"/>
    <w:rsid w:val="0094245D"/>
    <w:rsid w:val="0094301D"/>
    <w:rsid w:val="0094350B"/>
    <w:rsid w:val="00952DA3"/>
    <w:rsid w:val="009A1D10"/>
    <w:rsid w:val="009A42A6"/>
    <w:rsid w:val="009B4989"/>
    <w:rsid w:val="009B7449"/>
    <w:rsid w:val="009D3AEA"/>
    <w:rsid w:val="009D42C8"/>
    <w:rsid w:val="009D6251"/>
    <w:rsid w:val="009D6F7A"/>
    <w:rsid w:val="009F05DC"/>
    <w:rsid w:val="009F6EA2"/>
    <w:rsid w:val="00A0116B"/>
    <w:rsid w:val="00A03D5B"/>
    <w:rsid w:val="00A043C5"/>
    <w:rsid w:val="00A200A4"/>
    <w:rsid w:val="00A21844"/>
    <w:rsid w:val="00A307B4"/>
    <w:rsid w:val="00A32DDB"/>
    <w:rsid w:val="00A3383C"/>
    <w:rsid w:val="00A377D4"/>
    <w:rsid w:val="00A41BE1"/>
    <w:rsid w:val="00A42C0F"/>
    <w:rsid w:val="00A4578D"/>
    <w:rsid w:val="00A53098"/>
    <w:rsid w:val="00A75E18"/>
    <w:rsid w:val="00A85ECD"/>
    <w:rsid w:val="00A9077C"/>
    <w:rsid w:val="00A9257D"/>
    <w:rsid w:val="00AA3E25"/>
    <w:rsid w:val="00AB1DF5"/>
    <w:rsid w:val="00AB6CF2"/>
    <w:rsid w:val="00B11BC7"/>
    <w:rsid w:val="00B25223"/>
    <w:rsid w:val="00B26907"/>
    <w:rsid w:val="00B37A24"/>
    <w:rsid w:val="00B45479"/>
    <w:rsid w:val="00B51C76"/>
    <w:rsid w:val="00B56AB3"/>
    <w:rsid w:val="00B64B31"/>
    <w:rsid w:val="00B70998"/>
    <w:rsid w:val="00B76730"/>
    <w:rsid w:val="00B955D0"/>
    <w:rsid w:val="00BA2BC7"/>
    <w:rsid w:val="00BA331A"/>
    <w:rsid w:val="00BA5256"/>
    <w:rsid w:val="00BA646A"/>
    <w:rsid w:val="00BB3EE8"/>
    <w:rsid w:val="00BB4BB9"/>
    <w:rsid w:val="00BB6D04"/>
    <w:rsid w:val="00BC17FC"/>
    <w:rsid w:val="00BC43DB"/>
    <w:rsid w:val="00BD0043"/>
    <w:rsid w:val="00BD4A3B"/>
    <w:rsid w:val="00BD540B"/>
    <w:rsid w:val="00BE08D7"/>
    <w:rsid w:val="00BE09CF"/>
    <w:rsid w:val="00C008A5"/>
    <w:rsid w:val="00C03442"/>
    <w:rsid w:val="00C03AC9"/>
    <w:rsid w:val="00C059E6"/>
    <w:rsid w:val="00C204FA"/>
    <w:rsid w:val="00C21331"/>
    <w:rsid w:val="00C2659D"/>
    <w:rsid w:val="00C27031"/>
    <w:rsid w:val="00C2737D"/>
    <w:rsid w:val="00C35C8C"/>
    <w:rsid w:val="00C55CF3"/>
    <w:rsid w:val="00C61C40"/>
    <w:rsid w:val="00C70128"/>
    <w:rsid w:val="00C70B19"/>
    <w:rsid w:val="00C72E93"/>
    <w:rsid w:val="00C76DDA"/>
    <w:rsid w:val="00C815DB"/>
    <w:rsid w:val="00C81794"/>
    <w:rsid w:val="00C83BBA"/>
    <w:rsid w:val="00C9489C"/>
    <w:rsid w:val="00CC45FD"/>
    <w:rsid w:val="00CD2121"/>
    <w:rsid w:val="00CD69B6"/>
    <w:rsid w:val="00CE5AE3"/>
    <w:rsid w:val="00CE7261"/>
    <w:rsid w:val="00D00904"/>
    <w:rsid w:val="00D02A52"/>
    <w:rsid w:val="00D2161B"/>
    <w:rsid w:val="00D23004"/>
    <w:rsid w:val="00D31941"/>
    <w:rsid w:val="00D40857"/>
    <w:rsid w:val="00D54916"/>
    <w:rsid w:val="00D57E18"/>
    <w:rsid w:val="00D64236"/>
    <w:rsid w:val="00D654D0"/>
    <w:rsid w:val="00D67054"/>
    <w:rsid w:val="00D834EA"/>
    <w:rsid w:val="00D840BB"/>
    <w:rsid w:val="00D8690C"/>
    <w:rsid w:val="00D907CB"/>
    <w:rsid w:val="00D925B2"/>
    <w:rsid w:val="00D93CBE"/>
    <w:rsid w:val="00D9621E"/>
    <w:rsid w:val="00DB1396"/>
    <w:rsid w:val="00DB1F5F"/>
    <w:rsid w:val="00DB24EE"/>
    <w:rsid w:val="00DD3245"/>
    <w:rsid w:val="00DD5AC3"/>
    <w:rsid w:val="00DE6A75"/>
    <w:rsid w:val="00DF1EA2"/>
    <w:rsid w:val="00DF67D2"/>
    <w:rsid w:val="00E33779"/>
    <w:rsid w:val="00E423C5"/>
    <w:rsid w:val="00E42BFF"/>
    <w:rsid w:val="00E503E3"/>
    <w:rsid w:val="00E525EC"/>
    <w:rsid w:val="00E60A87"/>
    <w:rsid w:val="00E72E8E"/>
    <w:rsid w:val="00E74333"/>
    <w:rsid w:val="00E96FAD"/>
    <w:rsid w:val="00EB172D"/>
    <w:rsid w:val="00ED38F0"/>
    <w:rsid w:val="00ED4125"/>
    <w:rsid w:val="00EF049C"/>
    <w:rsid w:val="00EF6173"/>
    <w:rsid w:val="00F075B9"/>
    <w:rsid w:val="00F3070E"/>
    <w:rsid w:val="00F47599"/>
    <w:rsid w:val="00F50CC1"/>
    <w:rsid w:val="00F54E5B"/>
    <w:rsid w:val="00F60179"/>
    <w:rsid w:val="00F66E33"/>
    <w:rsid w:val="00F83F97"/>
    <w:rsid w:val="00F93C31"/>
    <w:rsid w:val="00FB1153"/>
    <w:rsid w:val="00FB4410"/>
    <w:rsid w:val="00FC6B9C"/>
    <w:rsid w:val="00FE25E3"/>
    <w:rsid w:val="00FE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7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styleId="a6">
    <w:name w:val="No Spacing"/>
    <w:uiPriority w:val="1"/>
    <w:qFormat/>
    <w:rsid w:val="000904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6B9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A518B"/>
  </w:style>
  <w:style w:type="paragraph" w:customStyle="1" w:styleId="consplusnormal">
    <w:name w:val="consplusnormal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41E"/>
    <w:rPr>
      <w:color w:val="0000FF" w:themeColor="hyperlink"/>
      <w:u w:val="single"/>
    </w:rPr>
  </w:style>
  <w:style w:type="paragraph" w:styleId="a6">
    <w:name w:val="No Spacing"/>
    <w:uiPriority w:val="1"/>
    <w:qFormat/>
    <w:rsid w:val="000904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6B9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A518B"/>
  </w:style>
  <w:style w:type="paragraph" w:customStyle="1" w:styleId="consplusnormal">
    <w:name w:val="consplusnormal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20</cp:revision>
  <cp:lastPrinted>2018-05-30T21:27:00Z</cp:lastPrinted>
  <dcterms:created xsi:type="dcterms:W3CDTF">2022-08-15T11:39:00Z</dcterms:created>
  <dcterms:modified xsi:type="dcterms:W3CDTF">2023-06-21T11:58:00Z</dcterms:modified>
</cp:coreProperties>
</file>