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AB" w:rsidRDefault="004130AB" w:rsidP="00F078FC">
      <w:pPr>
        <w:pStyle w:val="ConsPlusTitle"/>
      </w:pPr>
    </w:p>
    <w:p w:rsidR="009D51A4" w:rsidRPr="00F078FC" w:rsidRDefault="009D51A4" w:rsidP="009D51A4">
      <w:pPr>
        <w:jc w:val="center"/>
        <w:rPr>
          <w:rFonts w:eastAsia="Calibri"/>
          <w:i/>
          <w:sz w:val="28"/>
          <w:szCs w:val="28"/>
          <w:lang w:eastAsia="ar-SA"/>
        </w:rPr>
      </w:pPr>
      <w:r w:rsidRPr="00F078FC">
        <w:rPr>
          <w:rFonts w:eastAsia="Calibri"/>
          <w:i/>
          <w:noProof/>
          <w:sz w:val="28"/>
          <w:szCs w:val="28"/>
        </w:rPr>
        <w:drawing>
          <wp:inline distT="0" distB="0" distL="0" distR="0" wp14:anchorId="3E062946" wp14:editId="0D6A3EE5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A4" w:rsidRPr="00F36AAA" w:rsidRDefault="009D51A4" w:rsidP="009D51A4">
      <w:pPr>
        <w:jc w:val="center"/>
        <w:rPr>
          <w:b/>
          <w:sz w:val="28"/>
          <w:szCs w:val="28"/>
        </w:rPr>
      </w:pPr>
      <w:r w:rsidRPr="00F36AAA">
        <w:rPr>
          <w:b/>
          <w:sz w:val="28"/>
          <w:szCs w:val="28"/>
        </w:rPr>
        <w:t>СОБРАНИЕ ДЕПУТАТОВ</w:t>
      </w:r>
    </w:p>
    <w:p w:rsidR="009D51A4" w:rsidRPr="00F36AAA" w:rsidRDefault="009D51A4" w:rsidP="009D51A4">
      <w:pPr>
        <w:jc w:val="center"/>
        <w:rPr>
          <w:b/>
          <w:sz w:val="28"/>
          <w:szCs w:val="28"/>
        </w:rPr>
      </w:pPr>
      <w:r w:rsidRPr="00F36AAA">
        <w:rPr>
          <w:b/>
          <w:sz w:val="28"/>
          <w:szCs w:val="28"/>
        </w:rPr>
        <w:t>ТУРКОВСКОГО МУНИЦИПАЛЬНОГО РАЙОНА</w:t>
      </w:r>
    </w:p>
    <w:p w:rsidR="009D51A4" w:rsidRDefault="009D51A4" w:rsidP="009D51A4">
      <w:pPr>
        <w:jc w:val="center"/>
        <w:rPr>
          <w:b/>
          <w:sz w:val="28"/>
          <w:szCs w:val="28"/>
        </w:rPr>
      </w:pPr>
      <w:r w:rsidRPr="00F36AAA">
        <w:rPr>
          <w:b/>
          <w:sz w:val="28"/>
          <w:szCs w:val="28"/>
        </w:rPr>
        <w:t>САРАТОВСКОЙ ОБЛАСТИ</w:t>
      </w:r>
    </w:p>
    <w:p w:rsidR="009D51A4" w:rsidRPr="00F36AAA" w:rsidRDefault="009D51A4" w:rsidP="009D51A4">
      <w:pPr>
        <w:jc w:val="center"/>
        <w:rPr>
          <w:b/>
          <w:sz w:val="28"/>
          <w:szCs w:val="28"/>
        </w:rPr>
      </w:pPr>
    </w:p>
    <w:p w:rsidR="009D51A4" w:rsidRDefault="00F078FC" w:rsidP="009D51A4">
      <w:pPr>
        <w:pStyle w:val="a7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 № 13/2</w:t>
      </w:r>
      <w:bookmarkStart w:id="0" w:name="_GoBack"/>
      <w:bookmarkEnd w:id="0"/>
    </w:p>
    <w:p w:rsidR="004130AB" w:rsidRPr="00F078FC" w:rsidRDefault="009D51A4" w:rsidP="00F078FC">
      <w:pPr>
        <w:pStyle w:val="a7"/>
        <w:spacing w:before="0" w:beforeAutospacing="0" w:after="0"/>
        <w:rPr>
          <w:color w:val="000000"/>
        </w:rPr>
      </w:pPr>
      <w:r>
        <w:rPr>
          <w:color w:val="000000"/>
        </w:rPr>
        <w:t>От 09 августа  2017</w:t>
      </w:r>
      <w:r w:rsidRPr="00F36AAA">
        <w:rPr>
          <w:color w:val="000000"/>
        </w:rPr>
        <w:t xml:space="preserve"> г.                         </w:t>
      </w:r>
      <w:r w:rsidRPr="00F36AAA">
        <w:rPr>
          <w:color w:val="000000"/>
        </w:rPr>
        <w:tab/>
        <w:t xml:space="preserve"> </w:t>
      </w:r>
      <w:proofErr w:type="spellStart"/>
      <w:r w:rsidRPr="00F36AAA">
        <w:rPr>
          <w:color w:val="000000"/>
        </w:rPr>
        <w:t>р.п</w:t>
      </w:r>
      <w:proofErr w:type="spellEnd"/>
      <w:r w:rsidRPr="00F36AAA">
        <w:rPr>
          <w:color w:val="000000"/>
        </w:rPr>
        <w:t>. Турки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 xml:space="preserve">О порядке предоставления иных  межбюджетных 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 xml:space="preserve">трансфертов бюджетам поселения на </w:t>
      </w:r>
      <w:proofErr w:type="gramStart"/>
      <w:r w:rsidRPr="009D51A4">
        <w:rPr>
          <w:b/>
          <w:sz w:val="28"/>
          <w:szCs w:val="28"/>
        </w:rPr>
        <w:t>капитальный</w:t>
      </w:r>
      <w:proofErr w:type="gramEnd"/>
      <w:r w:rsidRPr="009D51A4">
        <w:rPr>
          <w:b/>
          <w:sz w:val="28"/>
          <w:szCs w:val="28"/>
        </w:rPr>
        <w:t xml:space="preserve"> 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>ремонт, ремонт и содержание</w:t>
      </w:r>
      <w:r>
        <w:rPr>
          <w:b/>
          <w:sz w:val="28"/>
          <w:szCs w:val="28"/>
        </w:rPr>
        <w:t xml:space="preserve"> </w:t>
      </w:r>
      <w:r w:rsidRPr="009D51A4">
        <w:rPr>
          <w:b/>
          <w:sz w:val="28"/>
          <w:szCs w:val="28"/>
        </w:rPr>
        <w:t xml:space="preserve">автомобильных дорог 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 xml:space="preserve">общего пользования местного значения на реализацию 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 xml:space="preserve">муниципальных  программ за счет средств  </w:t>
      </w:r>
      <w:proofErr w:type="gramStart"/>
      <w:r w:rsidRPr="009D51A4">
        <w:rPr>
          <w:b/>
          <w:sz w:val="28"/>
          <w:szCs w:val="28"/>
        </w:rPr>
        <w:t>дорожного</w:t>
      </w:r>
      <w:proofErr w:type="gramEnd"/>
      <w:r w:rsidRPr="009D51A4">
        <w:rPr>
          <w:b/>
          <w:sz w:val="28"/>
          <w:szCs w:val="28"/>
        </w:rPr>
        <w:t xml:space="preserve"> </w:t>
      </w:r>
    </w:p>
    <w:p w:rsid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>фонда Турковского муниципального района</w:t>
      </w:r>
      <w:r>
        <w:rPr>
          <w:b/>
          <w:sz w:val="28"/>
          <w:szCs w:val="28"/>
        </w:rPr>
        <w:t xml:space="preserve"> </w:t>
      </w:r>
      <w:r w:rsidRPr="009D51A4">
        <w:rPr>
          <w:b/>
          <w:sz w:val="28"/>
          <w:szCs w:val="28"/>
        </w:rPr>
        <w:t xml:space="preserve">и </w:t>
      </w:r>
      <w:proofErr w:type="gramStart"/>
      <w:r w:rsidRPr="009D51A4">
        <w:rPr>
          <w:b/>
          <w:sz w:val="28"/>
          <w:szCs w:val="28"/>
        </w:rPr>
        <w:t>условиях</w:t>
      </w:r>
      <w:proofErr w:type="gramEnd"/>
      <w:r w:rsidRPr="009D51A4">
        <w:rPr>
          <w:b/>
          <w:sz w:val="28"/>
          <w:szCs w:val="28"/>
        </w:rPr>
        <w:t xml:space="preserve"> </w:t>
      </w:r>
    </w:p>
    <w:p w:rsidR="004130AB" w:rsidRPr="009D51A4" w:rsidRDefault="009D51A4" w:rsidP="009D51A4">
      <w:pPr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>их расходования</w:t>
      </w:r>
    </w:p>
    <w:p w:rsidR="004130AB" w:rsidRDefault="004130AB">
      <w:pPr>
        <w:pStyle w:val="ConsPlusNormal"/>
        <w:jc w:val="both"/>
      </w:pPr>
    </w:p>
    <w:p w:rsidR="004130AB" w:rsidRPr="009D51A4" w:rsidRDefault="009D51A4" w:rsidP="009D51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</w:t>
      </w:r>
      <w:r w:rsidRPr="009D51A4">
        <w:rPr>
          <w:rFonts w:ascii="Times New Roman" w:hAnsi="Times New Roman" w:cs="Times New Roman"/>
          <w:sz w:val="28"/>
          <w:szCs w:val="28"/>
        </w:rPr>
        <w:t>ставом Турковского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>а, решением Собрания депутатов Т</w:t>
      </w:r>
      <w:r w:rsidRPr="009D51A4">
        <w:rPr>
          <w:rFonts w:ascii="Times New Roman" w:hAnsi="Times New Roman" w:cs="Times New Roman"/>
          <w:sz w:val="28"/>
          <w:szCs w:val="28"/>
        </w:rPr>
        <w:t>урковского муниципального района от 15 октября 2015 года № 52/2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130AB" w:rsidRPr="009D51A4">
        <w:rPr>
          <w:rFonts w:ascii="Times New Roman" w:hAnsi="Times New Roman" w:cs="Times New Roman"/>
          <w:sz w:val="28"/>
          <w:szCs w:val="28"/>
        </w:rPr>
        <w:t>О бюджетно</w:t>
      </w:r>
      <w:r w:rsidR="00120575" w:rsidRPr="009D51A4">
        <w:rPr>
          <w:rFonts w:ascii="Times New Roman" w:hAnsi="Times New Roman" w:cs="Times New Roman"/>
          <w:sz w:val="28"/>
          <w:szCs w:val="28"/>
        </w:rPr>
        <w:t>м процесс</w:t>
      </w:r>
      <w:r w:rsidR="00F17D3E" w:rsidRPr="009D51A4">
        <w:rPr>
          <w:rFonts w:ascii="Times New Roman" w:hAnsi="Times New Roman" w:cs="Times New Roman"/>
          <w:sz w:val="28"/>
          <w:szCs w:val="28"/>
        </w:rPr>
        <w:t>е в Ту</w:t>
      </w:r>
      <w:r w:rsidR="00120575" w:rsidRPr="009D51A4">
        <w:rPr>
          <w:rFonts w:ascii="Times New Roman" w:hAnsi="Times New Roman" w:cs="Times New Roman"/>
          <w:sz w:val="28"/>
          <w:szCs w:val="28"/>
        </w:rPr>
        <w:t>рковском районе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D51A4">
        <w:rPr>
          <w:rFonts w:ascii="Times New Roman" w:hAnsi="Times New Roman" w:cs="Times New Roman"/>
          <w:sz w:val="28"/>
          <w:szCs w:val="28"/>
        </w:rPr>
        <w:t>Собрание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753" w:rsidRPr="009D51A4">
        <w:rPr>
          <w:rFonts w:ascii="Times New Roman" w:hAnsi="Times New Roman" w:cs="Times New Roman"/>
          <w:sz w:val="28"/>
          <w:szCs w:val="28"/>
        </w:rPr>
        <w:t>РЕШИЛО:</w:t>
      </w:r>
    </w:p>
    <w:p w:rsidR="004130AB" w:rsidRPr="009D51A4" w:rsidRDefault="004130AB" w:rsidP="009D51A4">
      <w:pPr>
        <w:ind w:firstLine="426"/>
        <w:rPr>
          <w:sz w:val="28"/>
          <w:szCs w:val="28"/>
        </w:rPr>
      </w:pPr>
      <w:r w:rsidRPr="009D51A4">
        <w:rPr>
          <w:sz w:val="28"/>
          <w:szCs w:val="28"/>
        </w:rPr>
        <w:t>1. Утвердить:</w:t>
      </w:r>
    </w:p>
    <w:p w:rsidR="004130AB" w:rsidRPr="009D51A4" w:rsidRDefault="00120575" w:rsidP="009D51A4">
      <w:pPr>
        <w:ind w:firstLine="426"/>
        <w:jc w:val="both"/>
        <w:rPr>
          <w:sz w:val="28"/>
          <w:szCs w:val="28"/>
        </w:rPr>
      </w:pPr>
      <w:r w:rsidRPr="009D51A4">
        <w:rPr>
          <w:sz w:val="28"/>
          <w:szCs w:val="28"/>
        </w:rPr>
        <w:t xml:space="preserve">Положение </w:t>
      </w:r>
      <w:r w:rsidR="004130AB" w:rsidRPr="009D51A4">
        <w:rPr>
          <w:sz w:val="28"/>
          <w:szCs w:val="28"/>
        </w:rPr>
        <w:t>о</w:t>
      </w:r>
      <w:r w:rsidR="009E6237" w:rsidRPr="009D51A4">
        <w:rPr>
          <w:sz w:val="28"/>
          <w:szCs w:val="28"/>
        </w:rPr>
        <w:t xml:space="preserve"> порядке предоставления </w:t>
      </w:r>
      <w:r w:rsidRPr="009D51A4">
        <w:rPr>
          <w:sz w:val="28"/>
          <w:szCs w:val="28"/>
        </w:rPr>
        <w:t xml:space="preserve">иных </w:t>
      </w:r>
      <w:r w:rsidR="009E6237" w:rsidRPr="009D51A4">
        <w:rPr>
          <w:sz w:val="28"/>
          <w:szCs w:val="28"/>
        </w:rPr>
        <w:t>межбюджетных трансфертов</w:t>
      </w:r>
      <w:r w:rsidRPr="009D51A4">
        <w:rPr>
          <w:sz w:val="28"/>
          <w:szCs w:val="28"/>
        </w:rPr>
        <w:t xml:space="preserve"> бюджет</w:t>
      </w:r>
      <w:r w:rsidR="00EF1753" w:rsidRPr="009D51A4">
        <w:rPr>
          <w:sz w:val="28"/>
          <w:szCs w:val="28"/>
        </w:rPr>
        <w:t xml:space="preserve">ам </w:t>
      </w:r>
      <w:r w:rsidRPr="009D51A4">
        <w:rPr>
          <w:sz w:val="28"/>
          <w:szCs w:val="28"/>
        </w:rPr>
        <w:t xml:space="preserve"> поселения Турковского  муниципального района</w:t>
      </w:r>
      <w:r w:rsidR="004130AB" w:rsidRPr="009D51A4">
        <w:rPr>
          <w:sz w:val="28"/>
          <w:szCs w:val="28"/>
        </w:rPr>
        <w:t xml:space="preserve"> на капитальный ремонт, ремонт и содержание автомобильных дорог общего пользования местного значения </w:t>
      </w:r>
      <w:r w:rsidRPr="009D51A4">
        <w:rPr>
          <w:sz w:val="28"/>
          <w:szCs w:val="28"/>
        </w:rPr>
        <w:t xml:space="preserve">на реализацию  </w:t>
      </w:r>
      <w:r w:rsidR="00673021" w:rsidRPr="009D51A4">
        <w:rPr>
          <w:sz w:val="28"/>
          <w:szCs w:val="28"/>
        </w:rPr>
        <w:t>муниципальных программ</w:t>
      </w:r>
      <w:r w:rsidR="00F17D3E" w:rsidRPr="009D51A4">
        <w:rPr>
          <w:sz w:val="28"/>
          <w:szCs w:val="28"/>
        </w:rPr>
        <w:t xml:space="preserve"> </w:t>
      </w:r>
      <w:r w:rsidRPr="009D51A4">
        <w:rPr>
          <w:sz w:val="28"/>
          <w:szCs w:val="28"/>
        </w:rPr>
        <w:t xml:space="preserve">за счет средств </w:t>
      </w:r>
      <w:r w:rsidR="004130AB" w:rsidRPr="009D51A4">
        <w:rPr>
          <w:sz w:val="28"/>
          <w:szCs w:val="28"/>
        </w:rPr>
        <w:t xml:space="preserve"> дорожного фонда</w:t>
      </w:r>
      <w:r w:rsidRPr="009D51A4">
        <w:rPr>
          <w:sz w:val="28"/>
          <w:szCs w:val="28"/>
        </w:rPr>
        <w:t xml:space="preserve"> Турковского му</w:t>
      </w:r>
      <w:r w:rsidR="00F17D3E" w:rsidRPr="009D51A4">
        <w:rPr>
          <w:sz w:val="28"/>
          <w:szCs w:val="28"/>
        </w:rPr>
        <w:t>ниципального ра</w:t>
      </w:r>
      <w:r w:rsidR="00CD3B17" w:rsidRPr="009D51A4">
        <w:rPr>
          <w:sz w:val="28"/>
          <w:szCs w:val="28"/>
        </w:rPr>
        <w:t xml:space="preserve">йона </w:t>
      </w:r>
      <w:r w:rsidRPr="009D51A4">
        <w:rPr>
          <w:sz w:val="28"/>
          <w:szCs w:val="28"/>
        </w:rPr>
        <w:t xml:space="preserve">и условиях их </w:t>
      </w:r>
      <w:r w:rsidR="004130AB" w:rsidRPr="009D51A4">
        <w:rPr>
          <w:sz w:val="28"/>
          <w:szCs w:val="28"/>
        </w:rPr>
        <w:t xml:space="preserve"> расходования согласно приложению </w:t>
      </w:r>
      <w:r w:rsidR="009E6237" w:rsidRPr="009D51A4">
        <w:rPr>
          <w:sz w:val="28"/>
          <w:szCs w:val="28"/>
        </w:rPr>
        <w:t>№1</w:t>
      </w:r>
      <w:r w:rsidR="009D51A4">
        <w:rPr>
          <w:sz w:val="28"/>
          <w:szCs w:val="28"/>
        </w:rPr>
        <w:t>;</w:t>
      </w:r>
    </w:p>
    <w:p w:rsidR="004130AB" w:rsidRPr="009D51A4" w:rsidRDefault="00F17D3E" w:rsidP="009D51A4">
      <w:pPr>
        <w:ind w:firstLine="426"/>
        <w:jc w:val="both"/>
        <w:rPr>
          <w:sz w:val="28"/>
          <w:szCs w:val="28"/>
        </w:rPr>
      </w:pPr>
      <w:r w:rsidRPr="009D51A4">
        <w:rPr>
          <w:sz w:val="28"/>
          <w:szCs w:val="28"/>
        </w:rPr>
        <w:t>Ф</w:t>
      </w:r>
      <w:r w:rsidR="004130AB" w:rsidRPr="009D51A4">
        <w:rPr>
          <w:sz w:val="28"/>
          <w:szCs w:val="28"/>
        </w:rPr>
        <w:t>орму</w:t>
      </w:r>
      <w:r w:rsidR="00EF1753" w:rsidRPr="009D51A4">
        <w:rPr>
          <w:sz w:val="28"/>
          <w:szCs w:val="28"/>
        </w:rPr>
        <w:t xml:space="preserve"> отчета-заявки  органа местного самоуправления поселения</w:t>
      </w:r>
      <w:r w:rsidRPr="009D51A4">
        <w:rPr>
          <w:sz w:val="28"/>
          <w:szCs w:val="28"/>
        </w:rPr>
        <w:t xml:space="preserve"> </w:t>
      </w:r>
      <w:r w:rsidR="009E6237" w:rsidRPr="009D51A4">
        <w:rPr>
          <w:sz w:val="28"/>
          <w:szCs w:val="28"/>
        </w:rPr>
        <w:t xml:space="preserve"> об использовании</w:t>
      </w:r>
      <w:r w:rsidRPr="009D51A4">
        <w:rPr>
          <w:sz w:val="28"/>
          <w:szCs w:val="28"/>
        </w:rPr>
        <w:t xml:space="preserve"> иных </w:t>
      </w:r>
      <w:r w:rsidR="009E6237" w:rsidRPr="009D51A4">
        <w:rPr>
          <w:sz w:val="28"/>
          <w:szCs w:val="28"/>
        </w:rPr>
        <w:t xml:space="preserve"> межбюджетных трансфертов</w:t>
      </w:r>
      <w:r w:rsidR="004130AB" w:rsidRPr="009D51A4">
        <w:rPr>
          <w:sz w:val="28"/>
          <w:szCs w:val="28"/>
        </w:rPr>
        <w:t xml:space="preserve"> на капитальный ремонт, ремонт и содержание автомобильных дорог общего пользования местного зна</w:t>
      </w:r>
      <w:r w:rsidRPr="009D51A4">
        <w:rPr>
          <w:sz w:val="28"/>
          <w:szCs w:val="28"/>
        </w:rPr>
        <w:t xml:space="preserve">чения </w:t>
      </w:r>
      <w:r w:rsidR="00673021" w:rsidRPr="009D51A4">
        <w:rPr>
          <w:sz w:val="28"/>
          <w:szCs w:val="28"/>
        </w:rPr>
        <w:t xml:space="preserve">на реализацию муниципальных программ </w:t>
      </w:r>
      <w:r w:rsidRPr="009D51A4">
        <w:rPr>
          <w:sz w:val="28"/>
          <w:szCs w:val="28"/>
        </w:rPr>
        <w:t xml:space="preserve">за счет средств </w:t>
      </w:r>
      <w:r w:rsidR="004130AB" w:rsidRPr="009D51A4">
        <w:rPr>
          <w:sz w:val="28"/>
          <w:szCs w:val="28"/>
        </w:rPr>
        <w:t xml:space="preserve"> дорожного фонда</w:t>
      </w:r>
      <w:r w:rsidR="00CD3B17" w:rsidRPr="009D51A4">
        <w:rPr>
          <w:sz w:val="28"/>
          <w:szCs w:val="28"/>
        </w:rPr>
        <w:t xml:space="preserve"> Турковского муниципального</w:t>
      </w:r>
      <w:r w:rsidR="004130AB" w:rsidRPr="009D51A4">
        <w:rPr>
          <w:sz w:val="28"/>
          <w:szCs w:val="28"/>
        </w:rPr>
        <w:t xml:space="preserve"> </w:t>
      </w:r>
      <w:r w:rsidRPr="009D51A4">
        <w:rPr>
          <w:sz w:val="28"/>
          <w:szCs w:val="28"/>
        </w:rPr>
        <w:t xml:space="preserve">района </w:t>
      </w:r>
      <w:r w:rsidR="004130AB" w:rsidRPr="009D51A4">
        <w:rPr>
          <w:sz w:val="28"/>
          <w:szCs w:val="28"/>
        </w:rPr>
        <w:t>согласно приложению</w:t>
      </w:r>
      <w:r w:rsidR="00CD3B17" w:rsidRPr="009D51A4">
        <w:rPr>
          <w:sz w:val="28"/>
          <w:szCs w:val="28"/>
        </w:rPr>
        <w:t xml:space="preserve"> </w:t>
      </w:r>
      <w:r w:rsidR="009E6237" w:rsidRPr="009D51A4">
        <w:rPr>
          <w:sz w:val="28"/>
          <w:szCs w:val="28"/>
        </w:rPr>
        <w:t>№2</w:t>
      </w:r>
      <w:r w:rsidR="004130AB" w:rsidRPr="009D51A4">
        <w:rPr>
          <w:sz w:val="28"/>
          <w:szCs w:val="28"/>
        </w:rPr>
        <w:t>.</w:t>
      </w:r>
    </w:p>
    <w:p w:rsidR="004130AB" w:rsidRPr="009D51A4" w:rsidRDefault="00BD2355" w:rsidP="009D51A4">
      <w:pPr>
        <w:ind w:firstLine="709"/>
        <w:jc w:val="both"/>
        <w:rPr>
          <w:sz w:val="28"/>
          <w:szCs w:val="28"/>
        </w:rPr>
      </w:pPr>
      <w:r w:rsidRPr="009D51A4">
        <w:rPr>
          <w:sz w:val="28"/>
          <w:szCs w:val="28"/>
        </w:rPr>
        <w:t>2. Органу</w:t>
      </w:r>
      <w:r w:rsidR="004130AB" w:rsidRPr="009D51A4">
        <w:rPr>
          <w:sz w:val="28"/>
          <w:szCs w:val="28"/>
        </w:rPr>
        <w:t xml:space="preserve"> местн</w:t>
      </w:r>
      <w:r w:rsidRPr="009D51A4">
        <w:rPr>
          <w:sz w:val="28"/>
          <w:szCs w:val="28"/>
        </w:rPr>
        <w:t>ого само</w:t>
      </w:r>
      <w:r w:rsidR="00D6615E" w:rsidRPr="009D51A4">
        <w:rPr>
          <w:sz w:val="28"/>
          <w:szCs w:val="28"/>
        </w:rPr>
        <w:t>управления поселения</w:t>
      </w:r>
      <w:r w:rsidR="00616707" w:rsidRPr="009D51A4">
        <w:rPr>
          <w:sz w:val="28"/>
          <w:szCs w:val="28"/>
        </w:rPr>
        <w:t>, получивших из районного бюджета иные межбюджетные трансферты</w:t>
      </w:r>
      <w:r w:rsidRPr="009D51A4">
        <w:rPr>
          <w:sz w:val="28"/>
          <w:szCs w:val="28"/>
        </w:rPr>
        <w:t xml:space="preserve"> на капитальный ремонт, ремонт и содержание автомобильных дорог общего пользования местного значения </w:t>
      </w:r>
      <w:r w:rsidR="00673021" w:rsidRPr="009D51A4">
        <w:rPr>
          <w:sz w:val="28"/>
          <w:szCs w:val="28"/>
        </w:rPr>
        <w:t>на реализацию муниципальных программ</w:t>
      </w:r>
      <w:r w:rsidR="00F17D3E" w:rsidRPr="009D51A4">
        <w:rPr>
          <w:sz w:val="28"/>
          <w:szCs w:val="28"/>
        </w:rPr>
        <w:t xml:space="preserve"> за счет средств </w:t>
      </w:r>
      <w:r w:rsidR="004130AB" w:rsidRPr="009D51A4">
        <w:rPr>
          <w:sz w:val="28"/>
          <w:szCs w:val="28"/>
        </w:rPr>
        <w:t xml:space="preserve"> дорожного фонда</w:t>
      </w:r>
      <w:r w:rsidR="00CD3B17" w:rsidRPr="009D51A4">
        <w:rPr>
          <w:sz w:val="28"/>
          <w:szCs w:val="28"/>
        </w:rPr>
        <w:t xml:space="preserve"> Турковского муниципального</w:t>
      </w:r>
      <w:r w:rsidRPr="009D51A4">
        <w:rPr>
          <w:sz w:val="28"/>
          <w:szCs w:val="28"/>
        </w:rPr>
        <w:t xml:space="preserve"> района</w:t>
      </w:r>
      <w:r w:rsidR="004130AB" w:rsidRPr="009D51A4">
        <w:rPr>
          <w:sz w:val="28"/>
          <w:szCs w:val="28"/>
        </w:rPr>
        <w:t>:</w:t>
      </w:r>
    </w:p>
    <w:p w:rsidR="009D51A4" w:rsidRDefault="009D51A4" w:rsidP="009D51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130AB" w:rsidRPr="009D51A4">
        <w:rPr>
          <w:sz w:val="28"/>
          <w:szCs w:val="28"/>
        </w:rPr>
        <w:t>существлять</w:t>
      </w:r>
      <w:r w:rsidR="00A1684C" w:rsidRPr="009D51A4">
        <w:rPr>
          <w:sz w:val="28"/>
          <w:szCs w:val="28"/>
        </w:rPr>
        <w:t xml:space="preserve"> </w:t>
      </w:r>
      <w:r w:rsidR="004130AB" w:rsidRPr="009D51A4">
        <w:rPr>
          <w:sz w:val="28"/>
          <w:szCs w:val="28"/>
        </w:rPr>
        <w:t xml:space="preserve"> </w:t>
      </w:r>
      <w:proofErr w:type="gramStart"/>
      <w:r w:rsidR="004130AB" w:rsidRPr="009D51A4">
        <w:rPr>
          <w:sz w:val="28"/>
          <w:szCs w:val="28"/>
        </w:rPr>
        <w:t>контроль за</w:t>
      </w:r>
      <w:proofErr w:type="gramEnd"/>
      <w:r w:rsidR="004130AB" w:rsidRPr="009D51A4">
        <w:rPr>
          <w:sz w:val="28"/>
          <w:szCs w:val="28"/>
        </w:rPr>
        <w:t xml:space="preserve"> целевым использованием </w:t>
      </w:r>
      <w:r w:rsidR="00616707" w:rsidRPr="009D51A4">
        <w:rPr>
          <w:sz w:val="28"/>
          <w:szCs w:val="28"/>
        </w:rPr>
        <w:t xml:space="preserve">иных межбюджетных трансфертов </w:t>
      </w:r>
      <w:r w:rsidR="004130AB" w:rsidRPr="009D51A4">
        <w:rPr>
          <w:sz w:val="28"/>
          <w:szCs w:val="28"/>
        </w:rPr>
        <w:t xml:space="preserve"> на капитальный ремонт, ремонт и содержание </w:t>
      </w:r>
      <w:r w:rsidR="004130AB" w:rsidRPr="009D51A4">
        <w:rPr>
          <w:sz w:val="28"/>
          <w:szCs w:val="28"/>
        </w:rPr>
        <w:lastRenderedPageBreak/>
        <w:t>автомобильных дорог общего пользования местного знач</w:t>
      </w:r>
      <w:r w:rsidR="00522E9D" w:rsidRPr="009D51A4">
        <w:rPr>
          <w:sz w:val="28"/>
          <w:szCs w:val="28"/>
        </w:rPr>
        <w:t xml:space="preserve">ения </w:t>
      </w:r>
      <w:r w:rsidR="00673021" w:rsidRPr="009D51A4">
        <w:rPr>
          <w:sz w:val="28"/>
          <w:szCs w:val="28"/>
        </w:rPr>
        <w:t xml:space="preserve">на реализацию муниципальных программ </w:t>
      </w:r>
      <w:r w:rsidR="00522E9D" w:rsidRPr="009D51A4">
        <w:rPr>
          <w:sz w:val="28"/>
          <w:szCs w:val="28"/>
        </w:rPr>
        <w:t xml:space="preserve">за счет средств </w:t>
      </w:r>
      <w:r w:rsidR="00616707" w:rsidRPr="009D51A4">
        <w:rPr>
          <w:sz w:val="28"/>
          <w:szCs w:val="28"/>
        </w:rPr>
        <w:t xml:space="preserve"> </w:t>
      </w:r>
      <w:r w:rsidR="004130AB" w:rsidRPr="009D51A4">
        <w:rPr>
          <w:sz w:val="28"/>
          <w:szCs w:val="28"/>
        </w:rPr>
        <w:t>дорожного фонда</w:t>
      </w:r>
      <w:r w:rsidR="00522E9D" w:rsidRPr="009D51A4">
        <w:rPr>
          <w:sz w:val="28"/>
          <w:szCs w:val="28"/>
        </w:rPr>
        <w:t xml:space="preserve"> </w:t>
      </w:r>
      <w:r w:rsidR="00CD3B17" w:rsidRPr="009D51A4">
        <w:rPr>
          <w:sz w:val="28"/>
          <w:szCs w:val="28"/>
        </w:rPr>
        <w:t xml:space="preserve">Турковского муниципального </w:t>
      </w:r>
      <w:r w:rsidR="00522E9D" w:rsidRPr="009D51A4">
        <w:rPr>
          <w:sz w:val="28"/>
          <w:szCs w:val="28"/>
        </w:rPr>
        <w:t>района</w:t>
      </w:r>
      <w:r w:rsidR="004130AB" w:rsidRPr="009D51A4">
        <w:rPr>
          <w:sz w:val="28"/>
          <w:szCs w:val="28"/>
        </w:rPr>
        <w:t>;</w:t>
      </w:r>
    </w:p>
    <w:p w:rsidR="004130AB" w:rsidRPr="009D51A4" w:rsidRDefault="00BD2355" w:rsidP="009D51A4">
      <w:pPr>
        <w:ind w:firstLine="709"/>
        <w:jc w:val="both"/>
        <w:rPr>
          <w:sz w:val="28"/>
          <w:szCs w:val="28"/>
        </w:rPr>
      </w:pPr>
      <w:r w:rsidRPr="009D51A4">
        <w:rPr>
          <w:sz w:val="28"/>
          <w:szCs w:val="28"/>
        </w:rPr>
        <w:t xml:space="preserve"> представлять</w:t>
      </w:r>
      <w:r w:rsidR="00616707" w:rsidRPr="009D51A4">
        <w:rPr>
          <w:sz w:val="28"/>
          <w:szCs w:val="28"/>
        </w:rPr>
        <w:t xml:space="preserve"> в </w:t>
      </w:r>
      <w:r w:rsidR="00522E9D" w:rsidRPr="009D51A4">
        <w:rPr>
          <w:sz w:val="28"/>
          <w:szCs w:val="28"/>
        </w:rPr>
        <w:t xml:space="preserve">финансовое </w:t>
      </w:r>
      <w:r w:rsidR="00616707" w:rsidRPr="009D51A4">
        <w:rPr>
          <w:sz w:val="28"/>
          <w:szCs w:val="28"/>
        </w:rPr>
        <w:t xml:space="preserve">управление </w:t>
      </w:r>
      <w:r w:rsidR="00522E9D" w:rsidRPr="009D51A4">
        <w:rPr>
          <w:sz w:val="28"/>
          <w:szCs w:val="28"/>
        </w:rPr>
        <w:t xml:space="preserve">администрации </w:t>
      </w:r>
      <w:r w:rsidR="00F078FC">
        <w:rPr>
          <w:sz w:val="28"/>
          <w:szCs w:val="28"/>
        </w:rPr>
        <w:t xml:space="preserve"> муниципального </w:t>
      </w:r>
      <w:r w:rsidR="00522E9D" w:rsidRPr="009D51A4">
        <w:rPr>
          <w:sz w:val="28"/>
          <w:szCs w:val="28"/>
        </w:rPr>
        <w:t xml:space="preserve">района </w:t>
      </w:r>
      <w:r w:rsidR="004130AB" w:rsidRPr="009D51A4">
        <w:rPr>
          <w:sz w:val="28"/>
          <w:szCs w:val="28"/>
        </w:rPr>
        <w:t xml:space="preserve"> с приложением копий документов, подтверждающих фактически выполненные работы по муниципальным контрактам,</w:t>
      </w:r>
      <w:r w:rsidRPr="009D51A4">
        <w:rPr>
          <w:sz w:val="28"/>
          <w:szCs w:val="28"/>
        </w:rPr>
        <w:t xml:space="preserve"> отчет – заявку </w:t>
      </w:r>
      <w:r w:rsidR="009D51A4">
        <w:rPr>
          <w:sz w:val="28"/>
          <w:szCs w:val="28"/>
        </w:rPr>
        <w:t>по форме согласно приложению №</w:t>
      </w:r>
      <w:r w:rsidR="004130AB" w:rsidRPr="009D51A4">
        <w:rPr>
          <w:sz w:val="28"/>
          <w:szCs w:val="28"/>
        </w:rPr>
        <w:t xml:space="preserve"> 2:</w:t>
      </w:r>
    </w:p>
    <w:p w:rsidR="004130AB" w:rsidRPr="009D51A4" w:rsidRDefault="004130AB" w:rsidP="009D51A4">
      <w:pPr>
        <w:ind w:firstLine="708"/>
        <w:rPr>
          <w:sz w:val="28"/>
          <w:szCs w:val="28"/>
        </w:rPr>
      </w:pPr>
      <w:r w:rsidRPr="009D51A4">
        <w:rPr>
          <w:sz w:val="28"/>
          <w:szCs w:val="28"/>
        </w:rPr>
        <w:t>ежемесячно до 7 числа месяца, следующего за отчетным месяцем;</w:t>
      </w:r>
    </w:p>
    <w:p w:rsidR="004130AB" w:rsidRPr="009D51A4" w:rsidRDefault="004130AB" w:rsidP="009D51A4">
      <w:pPr>
        <w:ind w:firstLine="708"/>
        <w:rPr>
          <w:sz w:val="28"/>
          <w:szCs w:val="28"/>
        </w:rPr>
      </w:pPr>
      <w:r w:rsidRPr="009D51A4">
        <w:rPr>
          <w:sz w:val="28"/>
          <w:szCs w:val="28"/>
        </w:rPr>
        <w:t xml:space="preserve">за год - до 20 января года, следующего за </w:t>
      </w:r>
      <w:r w:rsidR="00A1684C" w:rsidRPr="009D51A4">
        <w:rPr>
          <w:sz w:val="28"/>
          <w:szCs w:val="28"/>
        </w:rPr>
        <w:t xml:space="preserve"> </w:t>
      </w:r>
      <w:proofErr w:type="gramStart"/>
      <w:r w:rsidRPr="009D51A4">
        <w:rPr>
          <w:sz w:val="28"/>
          <w:szCs w:val="28"/>
        </w:rPr>
        <w:t>отчетным</w:t>
      </w:r>
      <w:proofErr w:type="gramEnd"/>
      <w:r w:rsidRPr="009D51A4">
        <w:rPr>
          <w:sz w:val="28"/>
          <w:szCs w:val="28"/>
        </w:rPr>
        <w:t>.</w:t>
      </w:r>
    </w:p>
    <w:p w:rsidR="009D51A4" w:rsidRPr="009D51A4" w:rsidRDefault="009D51A4" w:rsidP="009D51A4">
      <w:pPr>
        <w:ind w:left="-284" w:firstLine="644"/>
        <w:jc w:val="both"/>
        <w:rPr>
          <w:sz w:val="28"/>
          <w:szCs w:val="28"/>
        </w:rPr>
      </w:pPr>
      <w:r w:rsidRPr="009D51A4">
        <w:rPr>
          <w:sz w:val="28"/>
          <w:szCs w:val="28"/>
        </w:rPr>
        <w:t>3.</w:t>
      </w:r>
      <w:r w:rsidRPr="009D51A4">
        <w:rPr>
          <w:rFonts w:eastAsia="Calibri"/>
          <w:sz w:val="28"/>
          <w:szCs w:val="28"/>
        </w:rPr>
        <w:t xml:space="preserve"> Опубликовать настоящее решение в официальном информационном бюллетене «Вестник Турковского муниципального района».</w:t>
      </w:r>
    </w:p>
    <w:p w:rsidR="009D51A4" w:rsidRDefault="009D51A4" w:rsidP="009D51A4">
      <w:pPr>
        <w:ind w:left="360"/>
        <w:jc w:val="both"/>
        <w:rPr>
          <w:sz w:val="28"/>
          <w:szCs w:val="28"/>
        </w:rPr>
      </w:pPr>
      <w:r w:rsidRPr="009D51A4">
        <w:rPr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3D1027" w:rsidRPr="009D51A4" w:rsidRDefault="003D1027" w:rsidP="009D51A4">
      <w:pPr>
        <w:ind w:left="360"/>
        <w:jc w:val="both"/>
        <w:rPr>
          <w:sz w:val="28"/>
          <w:szCs w:val="28"/>
        </w:rPr>
      </w:pPr>
    </w:p>
    <w:p w:rsidR="009D51A4" w:rsidRPr="009D51A4" w:rsidRDefault="009D51A4" w:rsidP="009D51A4">
      <w:pPr>
        <w:pStyle w:val="aa"/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>Председатель Собрания депутатов</w:t>
      </w:r>
    </w:p>
    <w:p w:rsidR="009D51A4" w:rsidRPr="009D51A4" w:rsidRDefault="009D51A4" w:rsidP="009D51A4">
      <w:pPr>
        <w:pStyle w:val="aa"/>
        <w:rPr>
          <w:b/>
          <w:sz w:val="28"/>
          <w:szCs w:val="28"/>
        </w:rPr>
      </w:pPr>
      <w:r w:rsidRPr="009D51A4">
        <w:rPr>
          <w:b/>
          <w:sz w:val="28"/>
          <w:szCs w:val="28"/>
        </w:rPr>
        <w:t>Турковского муниципального района</w:t>
      </w:r>
      <w:r w:rsidRPr="009D51A4">
        <w:rPr>
          <w:b/>
          <w:sz w:val="28"/>
          <w:szCs w:val="28"/>
        </w:rPr>
        <w:tab/>
      </w:r>
      <w:r w:rsidRPr="009D51A4">
        <w:rPr>
          <w:b/>
          <w:sz w:val="28"/>
          <w:szCs w:val="28"/>
        </w:rPr>
        <w:tab/>
      </w:r>
      <w:r w:rsidRPr="009D51A4">
        <w:rPr>
          <w:b/>
          <w:sz w:val="28"/>
          <w:szCs w:val="28"/>
        </w:rPr>
        <w:tab/>
      </w:r>
      <w:r w:rsidRPr="009D51A4">
        <w:rPr>
          <w:b/>
          <w:sz w:val="28"/>
          <w:szCs w:val="28"/>
        </w:rPr>
        <w:tab/>
        <w:t xml:space="preserve">А.Я. </w:t>
      </w:r>
      <w:proofErr w:type="spellStart"/>
      <w:r w:rsidRPr="009D51A4">
        <w:rPr>
          <w:b/>
          <w:sz w:val="28"/>
          <w:szCs w:val="28"/>
        </w:rPr>
        <w:t>Крапаускас</w:t>
      </w:r>
      <w:proofErr w:type="spellEnd"/>
    </w:p>
    <w:p w:rsidR="004130AB" w:rsidRPr="009D51A4" w:rsidRDefault="004130AB">
      <w:pPr>
        <w:pStyle w:val="ConsPlusNormal"/>
        <w:jc w:val="both"/>
        <w:rPr>
          <w:sz w:val="28"/>
          <w:szCs w:val="28"/>
        </w:rPr>
      </w:pPr>
    </w:p>
    <w:p w:rsidR="004130AB" w:rsidRDefault="004130AB" w:rsidP="007D29DB">
      <w:pPr>
        <w:pStyle w:val="ConsPlusNormal"/>
        <w:jc w:val="right"/>
      </w:pPr>
    </w:p>
    <w:p w:rsidR="004130AB" w:rsidRDefault="004130AB">
      <w:pPr>
        <w:pStyle w:val="ConsPlusNormal"/>
        <w:jc w:val="both"/>
      </w:pPr>
    </w:p>
    <w:p w:rsidR="004130AB" w:rsidRDefault="004130AB">
      <w:pPr>
        <w:pStyle w:val="ConsPlusNormal"/>
        <w:jc w:val="both"/>
      </w:pPr>
    </w:p>
    <w:p w:rsidR="004130AB" w:rsidRDefault="004130AB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3D1027" w:rsidRDefault="003D1027">
      <w:pPr>
        <w:pStyle w:val="ConsPlusNormal"/>
        <w:jc w:val="both"/>
      </w:pPr>
    </w:p>
    <w:p w:rsidR="004130AB" w:rsidRDefault="004130AB">
      <w:pPr>
        <w:pStyle w:val="ConsPlusNormal"/>
        <w:jc w:val="both"/>
      </w:pPr>
    </w:p>
    <w:p w:rsidR="004130AB" w:rsidRDefault="004130AB">
      <w:pPr>
        <w:pStyle w:val="ConsPlusNormal"/>
        <w:jc w:val="both"/>
      </w:pPr>
    </w:p>
    <w:p w:rsidR="00F078FC" w:rsidRDefault="00F078FC">
      <w:pPr>
        <w:pStyle w:val="ConsPlusNormal"/>
        <w:jc w:val="both"/>
      </w:pPr>
    </w:p>
    <w:p w:rsidR="00F078FC" w:rsidRDefault="00F078FC">
      <w:pPr>
        <w:pStyle w:val="ConsPlusNormal"/>
        <w:jc w:val="both"/>
      </w:pPr>
    </w:p>
    <w:p w:rsidR="00F078FC" w:rsidRDefault="00F078FC">
      <w:pPr>
        <w:pStyle w:val="ConsPlusNormal"/>
        <w:jc w:val="both"/>
      </w:pPr>
    </w:p>
    <w:p w:rsidR="00F078FC" w:rsidRDefault="00F078FC">
      <w:pPr>
        <w:pStyle w:val="ConsPlusNormal"/>
        <w:jc w:val="both"/>
      </w:pPr>
    </w:p>
    <w:p w:rsidR="00F078FC" w:rsidRDefault="00F078FC">
      <w:pPr>
        <w:pStyle w:val="ConsPlusNormal"/>
        <w:jc w:val="both"/>
      </w:pPr>
    </w:p>
    <w:p w:rsidR="007D29DB" w:rsidRPr="005E68B2" w:rsidRDefault="005E68B2" w:rsidP="005E68B2">
      <w:pPr>
        <w:ind w:firstLine="4253"/>
        <w:rPr>
          <w:sz w:val="24"/>
          <w:szCs w:val="24"/>
        </w:rPr>
      </w:pPr>
      <w:r w:rsidRPr="005E68B2">
        <w:rPr>
          <w:sz w:val="24"/>
          <w:szCs w:val="24"/>
        </w:rPr>
        <w:t>Приложение №</w:t>
      </w:r>
      <w:r w:rsidR="004130AB" w:rsidRPr="005E68B2">
        <w:rPr>
          <w:sz w:val="24"/>
          <w:szCs w:val="24"/>
        </w:rPr>
        <w:t xml:space="preserve"> 1</w:t>
      </w:r>
      <w:r w:rsidR="007D29DB" w:rsidRPr="005E68B2">
        <w:rPr>
          <w:sz w:val="24"/>
          <w:szCs w:val="24"/>
        </w:rPr>
        <w:t xml:space="preserve"> к решению Собрания депутатов</w:t>
      </w:r>
    </w:p>
    <w:p w:rsidR="005E68B2" w:rsidRPr="005E68B2" w:rsidRDefault="005E68B2" w:rsidP="005E68B2">
      <w:pPr>
        <w:ind w:firstLine="4253"/>
        <w:rPr>
          <w:sz w:val="24"/>
          <w:szCs w:val="24"/>
        </w:rPr>
      </w:pPr>
      <w:r w:rsidRPr="005E68B2">
        <w:rPr>
          <w:sz w:val="24"/>
          <w:szCs w:val="24"/>
        </w:rPr>
        <w:t>Турковского муниципального района</w:t>
      </w:r>
    </w:p>
    <w:p w:rsidR="004130AB" w:rsidRPr="005E68B2" w:rsidRDefault="005E68B2" w:rsidP="005E68B2">
      <w:pPr>
        <w:ind w:firstLine="4253"/>
        <w:rPr>
          <w:sz w:val="24"/>
          <w:szCs w:val="24"/>
        </w:rPr>
      </w:pPr>
      <w:r w:rsidRPr="005E68B2">
        <w:rPr>
          <w:sz w:val="24"/>
          <w:szCs w:val="24"/>
        </w:rPr>
        <w:t xml:space="preserve">от 09 августа 2017 года № </w:t>
      </w:r>
      <w:r>
        <w:rPr>
          <w:sz w:val="24"/>
          <w:szCs w:val="24"/>
        </w:rPr>
        <w:t>13/2</w:t>
      </w:r>
    </w:p>
    <w:p w:rsidR="004130AB" w:rsidRPr="005E68B2" w:rsidRDefault="004130AB" w:rsidP="005E68B2">
      <w:pPr>
        <w:jc w:val="center"/>
      </w:pPr>
    </w:p>
    <w:p w:rsidR="005E68B2" w:rsidRDefault="005E68B2" w:rsidP="005E68B2">
      <w:pPr>
        <w:jc w:val="center"/>
        <w:rPr>
          <w:b/>
          <w:sz w:val="28"/>
          <w:szCs w:val="28"/>
        </w:rPr>
      </w:pPr>
      <w:bookmarkStart w:id="1" w:name="P52"/>
      <w:bookmarkEnd w:id="1"/>
      <w:r w:rsidRPr="005E68B2">
        <w:rPr>
          <w:b/>
          <w:sz w:val="28"/>
          <w:szCs w:val="28"/>
        </w:rPr>
        <w:t>Положение</w:t>
      </w:r>
    </w:p>
    <w:p w:rsidR="004130AB" w:rsidRPr="005E68B2" w:rsidRDefault="005E68B2" w:rsidP="005E68B2">
      <w:pPr>
        <w:jc w:val="center"/>
        <w:rPr>
          <w:b/>
          <w:sz w:val="28"/>
          <w:szCs w:val="28"/>
        </w:rPr>
      </w:pPr>
      <w:r w:rsidRPr="005E68B2">
        <w:rPr>
          <w:b/>
          <w:sz w:val="28"/>
          <w:szCs w:val="28"/>
        </w:rPr>
        <w:t>о порядке предоставления иных межбюджетных трансфертов бюджетам  поселения муниципального района  на капитальный ремонт, ремонт и содержание автомобильных дорог общего пользования местного значения на реализацию муниципальных программ за счет средств  дорожного фонда Турковского муниципального района и условиях  их расходования</w:t>
      </w:r>
    </w:p>
    <w:p w:rsidR="004130AB" w:rsidRPr="003D1027" w:rsidRDefault="004130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  <w:bookmarkStart w:id="2" w:name="P63"/>
      <w:bookmarkEnd w:id="2"/>
      <w:r w:rsidRPr="009E3B48">
        <w:rPr>
          <w:sz w:val="28"/>
          <w:szCs w:val="28"/>
        </w:rPr>
        <w:t>1. Настоящее Положение определяет</w:t>
      </w:r>
      <w:r w:rsidR="00616707" w:rsidRPr="009E3B48">
        <w:rPr>
          <w:sz w:val="28"/>
          <w:szCs w:val="28"/>
        </w:rPr>
        <w:t xml:space="preserve"> порядок предоставления иных межбюджетных трансфертов</w:t>
      </w:r>
      <w:r w:rsidRPr="009E3B48">
        <w:rPr>
          <w:sz w:val="28"/>
          <w:szCs w:val="28"/>
        </w:rPr>
        <w:t xml:space="preserve"> бюджет</w:t>
      </w:r>
      <w:r w:rsidR="00673021" w:rsidRPr="009E3B48">
        <w:rPr>
          <w:sz w:val="28"/>
          <w:szCs w:val="28"/>
        </w:rPr>
        <w:t xml:space="preserve">ам </w:t>
      </w:r>
      <w:r w:rsidR="007D29DB" w:rsidRPr="009E3B48">
        <w:rPr>
          <w:sz w:val="28"/>
          <w:szCs w:val="28"/>
        </w:rPr>
        <w:t xml:space="preserve"> поселения</w:t>
      </w:r>
      <w:r w:rsidRPr="009E3B48">
        <w:rPr>
          <w:sz w:val="28"/>
          <w:szCs w:val="28"/>
        </w:rPr>
        <w:t xml:space="preserve"> на капитальный ремонт, ремонт и содержание автомобильных дорог общего пользования местного зна</w:t>
      </w:r>
      <w:r w:rsidR="007D29DB" w:rsidRPr="009E3B48">
        <w:rPr>
          <w:sz w:val="28"/>
          <w:szCs w:val="28"/>
        </w:rPr>
        <w:t xml:space="preserve">чения </w:t>
      </w:r>
      <w:r w:rsidR="00673021" w:rsidRPr="009E3B48">
        <w:rPr>
          <w:sz w:val="28"/>
          <w:szCs w:val="28"/>
        </w:rPr>
        <w:t xml:space="preserve">на реализацию муниципальных программ </w:t>
      </w:r>
      <w:r w:rsidR="009E3B48">
        <w:rPr>
          <w:sz w:val="28"/>
          <w:szCs w:val="28"/>
        </w:rPr>
        <w:t xml:space="preserve"> (</w:t>
      </w:r>
      <w:r w:rsidR="00CD3B17" w:rsidRPr="009E3B48">
        <w:rPr>
          <w:sz w:val="28"/>
          <w:szCs w:val="28"/>
        </w:rPr>
        <w:t>далее</w:t>
      </w:r>
      <w:r w:rsidR="009E3B48">
        <w:rPr>
          <w:sz w:val="28"/>
          <w:szCs w:val="28"/>
        </w:rPr>
        <w:t xml:space="preserve"> </w:t>
      </w:r>
      <w:r w:rsidR="00CD3B17" w:rsidRPr="009E3B48">
        <w:rPr>
          <w:sz w:val="28"/>
          <w:szCs w:val="28"/>
        </w:rPr>
        <w:t xml:space="preserve">- иные межбюджетные трансферты) </w:t>
      </w:r>
      <w:r w:rsidR="007D29DB" w:rsidRPr="009E3B48">
        <w:rPr>
          <w:sz w:val="28"/>
          <w:szCs w:val="28"/>
        </w:rPr>
        <w:t xml:space="preserve">за счет средств </w:t>
      </w:r>
      <w:r w:rsidRPr="009E3B48">
        <w:rPr>
          <w:sz w:val="28"/>
          <w:szCs w:val="28"/>
        </w:rPr>
        <w:t xml:space="preserve"> д</w:t>
      </w:r>
      <w:r w:rsidR="00616707" w:rsidRPr="009E3B48">
        <w:rPr>
          <w:sz w:val="28"/>
          <w:szCs w:val="28"/>
        </w:rPr>
        <w:t>оро</w:t>
      </w:r>
      <w:r w:rsidR="007D29DB" w:rsidRPr="009E3B48">
        <w:rPr>
          <w:sz w:val="28"/>
          <w:szCs w:val="28"/>
        </w:rPr>
        <w:t>жного фонда района</w:t>
      </w:r>
      <w:r w:rsidR="00CD3B17" w:rsidRPr="009E3B48">
        <w:rPr>
          <w:sz w:val="28"/>
          <w:szCs w:val="28"/>
        </w:rPr>
        <w:t xml:space="preserve"> Турковского муниципального</w:t>
      </w:r>
      <w:r w:rsidR="00D6615E" w:rsidRPr="009E3B48">
        <w:rPr>
          <w:sz w:val="28"/>
          <w:szCs w:val="28"/>
        </w:rPr>
        <w:t xml:space="preserve"> района </w:t>
      </w:r>
      <w:r w:rsidR="00CD3B17" w:rsidRPr="009E3B48">
        <w:rPr>
          <w:sz w:val="28"/>
          <w:szCs w:val="28"/>
        </w:rPr>
        <w:t>(далее - дорожный фонд района)</w:t>
      </w:r>
      <w:r w:rsidR="007D29DB" w:rsidRPr="009E3B48">
        <w:rPr>
          <w:sz w:val="28"/>
          <w:szCs w:val="28"/>
        </w:rPr>
        <w:t xml:space="preserve"> и условия их</w:t>
      </w:r>
      <w:r w:rsidRPr="009E3B48">
        <w:rPr>
          <w:sz w:val="28"/>
          <w:szCs w:val="28"/>
        </w:rPr>
        <w:t xml:space="preserve"> расходования.</w:t>
      </w:r>
    </w:p>
    <w:p w:rsidR="004130AB" w:rsidRPr="009E3B48" w:rsidRDefault="00616707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>2.</w:t>
      </w:r>
      <w:r w:rsidR="009E3B48">
        <w:rPr>
          <w:sz w:val="28"/>
          <w:szCs w:val="28"/>
        </w:rPr>
        <w:t xml:space="preserve"> </w:t>
      </w:r>
      <w:r w:rsidRPr="009E3B48">
        <w:rPr>
          <w:sz w:val="28"/>
          <w:szCs w:val="28"/>
        </w:rPr>
        <w:t>Иные межбюджетные трансферты</w:t>
      </w:r>
      <w:r w:rsidR="00673021" w:rsidRPr="009E3B48">
        <w:rPr>
          <w:sz w:val="28"/>
          <w:szCs w:val="28"/>
        </w:rPr>
        <w:t xml:space="preserve">   предоставляются </w:t>
      </w:r>
      <w:r w:rsidR="004130AB" w:rsidRPr="009E3B48">
        <w:rPr>
          <w:sz w:val="28"/>
          <w:szCs w:val="28"/>
        </w:rPr>
        <w:t xml:space="preserve"> в соответствии со сводной бюджет</w:t>
      </w:r>
      <w:r w:rsidR="00D6615E" w:rsidRPr="009E3B48">
        <w:rPr>
          <w:sz w:val="28"/>
          <w:szCs w:val="28"/>
        </w:rPr>
        <w:t xml:space="preserve">ной росписью расходов </w:t>
      </w:r>
      <w:r w:rsidR="004130AB" w:rsidRPr="009E3B48">
        <w:rPr>
          <w:sz w:val="28"/>
          <w:szCs w:val="28"/>
        </w:rPr>
        <w:t xml:space="preserve"> бюджета </w:t>
      </w:r>
      <w:r w:rsidR="00D6615E" w:rsidRPr="009E3B48">
        <w:rPr>
          <w:sz w:val="28"/>
          <w:szCs w:val="28"/>
        </w:rPr>
        <w:t xml:space="preserve">района </w:t>
      </w:r>
      <w:r w:rsidR="004130AB" w:rsidRPr="009E3B48">
        <w:rPr>
          <w:sz w:val="28"/>
          <w:szCs w:val="28"/>
        </w:rPr>
        <w:t>за счет бюджетных ассигнований и в пределах лимитов бюджетных обязательств, утвержденных в установленном порядк</w:t>
      </w:r>
      <w:r w:rsidR="001C1544" w:rsidRPr="009E3B48">
        <w:rPr>
          <w:sz w:val="28"/>
          <w:szCs w:val="28"/>
        </w:rPr>
        <w:t>е</w:t>
      </w:r>
      <w:r w:rsidR="004130AB" w:rsidRPr="009E3B48">
        <w:rPr>
          <w:sz w:val="28"/>
          <w:szCs w:val="28"/>
        </w:rPr>
        <w:t>.</w:t>
      </w:r>
    </w:p>
    <w:p w:rsidR="004130AB" w:rsidRPr="009E3B48" w:rsidRDefault="00616707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 xml:space="preserve">3. </w:t>
      </w:r>
      <w:proofErr w:type="gramStart"/>
      <w:r w:rsidRPr="009E3B48">
        <w:rPr>
          <w:sz w:val="28"/>
          <w:szCs w:val="28"/>
        </w:rPr>
        <w:t>Перечисление иных межбюджетных</w:t>
      </w:r>
      <w:r w:rsidR="00D6615E" w:rsidRPr="009E3B48">
        <w:rPr>
          <w:sz w:val="28"/>
          <w:szCs w:val="28"/>
        </w:rPr>
        <w:t xml:space="preserve"> трансфертов</w:t>
      </w:r>
      <w:r w:rsidRPr="009E3B48">
        <w:rPr>
          <w:sz w:val="28"/>
          <w:szCs w:val="28"/>
        </w:rPr>
        <w:t xml:space="preserve"> </w:t>
      </w:r>
      <w:r w:rsidR="004130AB" w:rsidRPr="009E3B48">
        <w:rPr>
          <w:sz w:val="28"/>
          <w:szCs w:val="28"/>
        </w:rPr>
        <w:t xml:space="preserve">в бюджет </w:t>
      </w:r>
      <w:r w:rsidR="00CD3B17" w:rsidRPr="009E3B48">
        <w:rPr>
          <w:sz w:val="28"/>
          <w:szCs w:val="28"/>
        </w:rPr>
        <w:t xml:space="preserve"> поселения</w:t>
      </w:r>
      <w:r w:rsidR="001C1544" w:rsidRPr="009E3B48">
        <w:rPr>
          <w:sz w:val="28"/>
          <w:szCs w:val="28"/>
        </w:rPr>
        <w:t xml:space="preserve"> </w:t>
      </w:r>
      <w:r w:rsidRPr="009E3B48">
        <w:rPr>
          <w:sz w:val="28"/>
          <w:szCs w:val="28"/>
        </w:rPr>
        <w:t xml:space="preserve">осуществляется </w:t>
      </w:r>
      <w:r w:rsidR="00D6615E" w:rsidRPr="009E3B48">
        <w:rPr>
          <w:sz w:val="28"/>
          <w:szCs w:val="28"/>
        </w:rPr>
        <w:t>а</w:t>
      </w:r>
      <w:r w:rsidRPr="009E3B48">
        <w:rPr>
          <w:sz w:val="28"/>
          <w:szCs w:val="28"/>
        </w:rPr>
        <w:t>дминистрацией</w:t>
      </w:r>
      <w:r w:rsidR="004130AB" w:rsidRPr="009E3B48">
        <w:rPr>
          <w:sz w:val="28"/>
          <w:szCs w:val="28"/>
        </w:rPr>
        <w:t xml:space="preserve"> </w:t>
      </w:r>
      <w:r w:rsidR="00BD2355" w:rsidRPr="009E3B48">
        <w:rPr>
          <w:sz w:val="28"/>
          <w:szCs w:val="28"/>
        </w:rPr>
        <w:t xml:space="preserve">района </w:t>
      </w:r>
      <w:r w:rsidR="004130AB" w:rsidRPr="009E3B48">
        <w:rPr>
          <w:sz w:val="28"/>
          <w:szCs w:val="28"/>
        </w:rPr>
        <w:t>на счет, открытый Управлению Федерального казначейства по Саратовской обл</w:t>
      </w:r>
      <w:r w:rsidR="009E3B48">
        <w:rPr>
          <w:sz w:val="28"/>
          <w:szCs w:val="28"/>
        </w:rPr>
        <w:t>асти на балансовом счете 40101 «</w:t>
      </w:r>
      <w:r w:rsidR="004130AB" w:rsidRPr="009E3B48">
        <w:rPr>
          <w:sz w:val="28"/>
          <w:szCs w:val="28"/>
        </w:rPr>
        <w:t>Доходы, распределяемые органами Федерального казначейства между уровнями бюджетн</w:t>
      </w:r>
      <w:r w:rsidR="009E3B48">
        <w:rPr>
          <w:sz w:val="28"/>
          <w:szCs w:val="28"/>
        </w:rPr>
        <w:t>ой системы Российской Федерации»</w:t>
      </w:r>
      <w:r w:rsidR="004130AB" w:rsidRPr="009E3B48">
        <w:rPr>
          <w:sz w:val="28"/>
          <w:szCs w:val="28"/>
        </w:rPr>
        <w:t xml:space="preserve">, для последующего перечисления в установленном </w:t>
      </w:r>
      <w:r w:rsidR="00BD2355" w:rsidRPr="009E3B48">
        <w:rPr>
          <w:sz w:val="28"/>
          <w:szCs w:val="28"/>
        </w:rPr>
        <w:t xml:space="preserve">порядке на единый счет </w:t>
      </w:r>
      <w:r w:rsidR="00D40B25" w:rsidRPr="009E3B48">
        <w:rPr>
          <w:sz w:val="28"/>
          <w:szCs w:val="28"/>
        </w:rPr>
        <w:t>бюджета городского поселения</w:t>
      </w:r>
      <w:r w:rsidR="009E3B48">
        <w:rPr>
          <w:sz w:val="28"/>
          <w:szCs w:val="28"/>
        </w:rPr>
        <w:t>.</w:t>
      </w:r>
      <w:proofErr w:type="gramEnd"/>
    </w:p>
    <w:p w:rsidR="004130AB" w:rsidRPr="009E3B48" w:rsidRDefault="00D40B25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 xml:space="preserve">4. Иные межбюджетные </w:t>
      </w:r>
      <w:r w:rsidR="00CD3B17" w:rsidRPr="009E3B48">
        <w:rPr>
          <w:sz w:val="28"/>
          <w:szCs w:val="28"/>
        </w:rPr>
        <w:t xml:space="preserve">трансферты </w:t>
      </w:r>
      <w:r w:rsidR="00D6615E" w:rsidRPr="009E3B48">
        <w:rPr>
          <w:sz w:val="28"/>
          <w:szCs w:val="28"/>
        </w:rPr>
        <w:t>перечисляются а</w:t>
      </w:r>
      <w:r w:rsidRPr="009E3B48">
        <w:rPr>
          <w:sz w:val="28"/>
          <w:szCs w:val="28"/>
        </w:rPr>
        <w:t>дминистрацией</w:t>
      </w:r>
      <w:r w:rsidR="009E3B48">
        <w:rPr>
          <w:sz w:val="28"/>
          <w:szCs w:val="28"/>
        </w:rPr>
        <w:t xml:space="preserve"> района в бюджет </w:t>
      </w:r>
      <w:r w:rsidRPr="009E3B48">
        <w:rPr>
          <w:sz w:val="28"/>
          <w:szCs w:val="28"/>
        </w:rPr>
        <w:t>поселения</w:t>
      </w:r>
      <w:r w:rsidR="004130AB" w:rsidRPr="009E3B48">
        <w:rPr>
          <w:sz w:val="28"/>
          <w:szCs w:val="28"/>
        </w:rPr>
        <w:t xml:space="preserve"> ежемесячно до первого числа месяца, следующего за месяцем, в котором </w:t>
      </w:r>
      <w:proofErr w:type="gramStart"/>
      <w:r w:rsidR="004130AB" w:rsidRPr="009E3B48">
        <w:rPr>
          <w:sz w:val="28"/>
          <w:szCs w:val="28"/>
        </w:rPr>
        <w:t>представле</w:t>
      </w:r>
      <w:r w:rsidR="001C1544" w:rsidRPr="009E3B48">
        <w:rPr>
          <w:sz w:val="28"/>
          <w:szCs w:val="28"/>
        </w:rPr>
        <w:t>на</w:t>
      </w:r>
      <w:proofErr w:type="gramEnd"/>
      <w:r w:rsidR="001C1544" w:rsidRPr="009E3B48">
        <w:rPr>
          <w:sz w:val="28"/>
          <w:szCs w:val="28"/>
        </w:rPr>
        <w:t xml:space="preserve"> отчет-заявка </w:t>
      </w:r>
      <w:r w:rsidR="004130AB" w:rsidRPr="009E3B48">
        <w:rPr>
          <w:sz w:val="28"/>
          <w:szCs w:val="28"/>
        </w:rPr>
        <w:t xml:space="preserve">по форме согласно приложению </w:t>
      </w:r>
      <w:r w:rsidR="009E3B48">
        <w:rPr>
          <w:sz w:val="28"/>
          <w:szCs w:val="28"/>
        </w:rPr>
        <w:t>№</w:t>
      </w:r>
      <w:r w:rsidR="004130AB" w:rsidRPr="009E3B48">
        <w:rPr>
          <w:sz w:val="28"/>
          <w:szCs w:val="28"/>
        </w:rPr>
        <w:t xml:space="preserve"> 2 и не может превышать общий объем лимитов бюджетных обязат</w:t>
      </w:r>
      <w:r w:rsidR="001C1544" w:rsidRPr="009E3B48">
        <w:rPr>
          <w:sz w:val="28"/>
          <w:szCs w:val="28"/>
        </w:rPr>
        <w:t xml:space="preserve">ельств, доведенных </w:t>
      </w:r>
      <w:r w:rsidR="004130AB" w:rsidRPr="009E3B48">
        <w:rPr>
          <w:sz w:val="28"/>
          <w:szCs w:val="28"/>
        </w:rPr>
        <w:t>на указанные цели</w:t>
      </w:r>
      <w:r w:rsidR="009E3B48">
        <w:rPr>
          <w:sz w:val="28"/>
          <w:szCs w:val="28"/>
        </w:rPr>
        <w:t>.</w:t>
      </w:r>
    </w:p>
    <w:p w:rsidR="004130AB" w:rsidRPr="009E3B48" w:rsidRDefault="00015FA5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>6. Иные межбюджетные трансферты</w:t>
      </w:r>
      <w:r w:rsidR="00F35161" w:rsidRPr="009E3B48">
        <w:rPr>
          <w:sz w:val="28"/>
          <w:szCs w:val="28"/>
        </w:rPr>
        <w:t xml:space="preserve"> </w:t>
      </w:r>
      <w:r w:rsidRPr="009E3B48">
        <w:rPr>
          <w:sz w:val="28"/>
          <w:szCs w:val="28"/>
        </w:rPr>
        <w:t>нося</w:t>
      </w:r>
      <w:r w:rsidR="004130AB" w:rsidRPr="009E3B48">
        <w:rPr>
          <w:sz w:val="28"/>
          <w:szCs w:val="28"/>
        </w:rPr>
        <w:t>т целевой характер и не подл</w:t>
      </w:r>
      <w:r w:rsidRPr="009E3B48">
        <w:rPr>
          <w:sz w:val="28"/>
          <w:szCs w:val="28"/>
        </w:rPr>
        <w:t>ежа</w:t>
      </w:r>
      <w:r w:rsidR="004130AB" w:rsidRPr="009E3B48">
        <w:rPr>
          <w:sz w:val="28"/>
          <w:szCs w:val="28"/>
        </w:rPr>
        <w:t>т направлению на иные цели.</w:t>
      </w:r>
    </w:p>
    <w:p w:rsidR="004130AB" w:rsidRPr="009E3B48" w:rsidRDefault="001C1544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>7.</w:t>
      </w:r>
      <w:r w:rsidR="009E3B48">
        <w:rPr>
          <w:sz w:val="28"/>
          <w:szCs w:val="28"/>
        </w:rPr>
        <w:t xml:space="preserve"> </w:t>
      </w:r>
      <w:r w:rsidR="00BD2355" w:rsidRPr="009E3B48">
        <w:rPr>
          <w:sz w:val="28"/>
          <w:szCs w:val="28"/>
        </w:rPr>
        <w:t xml:space="preserve">Орган местного самоуправления </w:t>
      </w:r>
      <w:r w:rsidR="00F35161" w:rsidRPr="009E3B48">
        <w:rPr>
          <w:sz w:val="28"/>
          <w:szCs w:val="28"/>
        </w:rPr>
        <w:t>поселения</w:t>
      </w:r>
      <w:r w:rsidRPr="009E3B48">
        <w:rPr>
          <w:sz w:val="28"/>
          <w:szCs w:val="28"/>
        </w:rPr>
        <w:t xml:space="preserve"> несе</w:t>
      </w:r>
      <w:r w:rsidR="004130AB" w:rsidRPr="009E3B48">
        <w:rPr>
          <w:sz w:val="28"/>
          <w:szCs w:val="28"/>
        </w:rPr>
        <w:t>т ответственность за соблюдение установленного порядка</w:t>
      </w:r>
      <w:r w:rsidRPr="009E3B48">
        <w:rPr>
          <w:sz w:val="28"/>
          <w:szCs w:val="28"/>
        </w:rPr>
        <w:t xml:space="preserve"> </w:t>
      </w:r>
      <w:r w:rsidR="00015FA5" w:rsidRPr="009E3B48">
        <w:rPr>
          <w:sz w:val="28"/>
          <w:szCs w:val="28"/>
        </w:rPr>
        <w:t>расходования иных межбюджетных трансфертов</w:t>
      </w:r>
      <w:r w:rsidRPr="009E3B48">
        <w:rPr>
          <w:sz w:val="28"/>
          <w:szCs w:val="28"/>
        </w:rPr>
        <w:t>.</w:t>
      </w: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 xml:space="preserve">8. В случае использования </w:t>
      </w:r>
      <w:r w:rsidR="00253F2D" w:rsidRPr="009E3B48">
        <w:rPr>
          <w:sz w:val="28"/>
          <w:szCs w:val="28"/>
        </w:rPr>
        <w:t xml:space="preserve">иных </w:t>
      </w:r>
      <w:r w:rsidR="00CD3B17" w:rsidRPr="009E3B48">
        <w:rPr>
          <w:sz w:val="28"/>
          <w:szCs w:val="28"/>
        </w:rPr>
        <w:t xml:space="preserve">межбюджетных трансфертов </w:t>
      </w:r>
      <w:r w:rsidRPr="009E3B48">
        <w:rPr>
          <w:sz w:val="28"/>
          <w:szCs w:val="28"/>
        </w:rPr>
        <w:t>не по целевому назначению соответствующие средств</w:t>
      </w:r>
      <w:r w:rsidR="00015FA5" w:rsidRPr="009E3B48">
        <w:rPr>
          <w:sz w:val="28"/>
          <w:szCs w:val="28"/>
        </w:rPr>
        <w:t xml:space="preserve">а взыскиваются в </w:t>
      </w:r>
      <w:r w:rsidRPr="009E3B48">
        <w:rPr>
          <w:sz w:val="28"/>
          <w:szCs w:val="28"/>
        </w:rPr>
        <w:t>бюджет</w:t>
      </w:r>
      <w:r w:rsidR="00015FA5" w:rsidRPr="009E3B48">
        <w:rPr>
          <w:sz w:val="28"/>
          <w:szCs w:val="28"/>
        </w:rPr>
        <w:t xml:space="preserve"> района</w:t>
      </w:r>
      <w:r w:rsidRPr="009E3B48">
        <w:rPr>
          <w:sz w:val="28"/>
          <w:szCs w:val="28"/>
        </w:rPr>
        <w:t xml:space="preserve"> в установленном законодательством порядке.</w:t>
      </w: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  <w:r w:rsidRPr="009E3B48">
        <w:rPr>
          <w:sz w:val="28"/>
          <w:szCs w:val="28"/>
        </w:rPr>
        <w:t>9. Неиспользованные по состоянию на 1 января года, следующе</w:t>
      </w:r>
      <w:r w:rsidR="00F35161" w:rsidRPr="009E3B48">
        <w:rPr>
          <w:sz w:val="28"/>
          <w:szCs w:val="28"/>
        </w:rPr>
        <w:t xml:space="preserve">го за </w:t>
      </w:r>
      <w:proofErr w:type="gramStart"/>
      <w:r w:rsidR="00F35161" w:rsidRPr="009E3B48">
        <w:rPr>
          <w:sz w:val="28"/>
          <w:szCs w:val="28"/>
        </w:rPr>
        <w:t>отчетным</w:t>
      </w:r>
      <w:proofErr w:type="gramEnd"/>
      <w:r w:rsidR="00F35161" w:rsidRPr="009E3B48">
        <w:rPr>
          <w:sz w:val="28"/>
          <w:szCs w:val="28"/>
        </w:rPr>
        <w:t>, остатки иных</w:t>
      </w:r>
      <w:r w:rsidR="000523E8" w:rsidRPr="009E3B48">
        <w:rPr>
          <w:sz w:val="28"/>
          <w:szCs w:val="28"/>
        </w:rPr>
        <w:t xml:space="preserve"> межбюджетных  </w:t>
      </w:r>
      <w:r w:rsidR="00CD3B17" w:rsidRPr="009E3B48">
        <w:rPr>
          <w:sz w:val="28"/>
          <w:szCs w:val="28"/>
        </w:rPr>
        <w:t xml:space="preserve">трансфертов </w:t>
      </w:r>
      <w:r w:rsidR="00F35161" w:rsidRPr="009E3B48">
        <w:rPr>
          <w:sz w:val="28"/>
          <w:szCs w:val="28"/>
        </w:rPr>
        <w:t xml:space="preserve">на счете </w:t>
      </w:r>
      <w:r w:rsidRPr="009E3B48">
        <w:rPr>
          <w:sz w:val="28"/>
          <w:szCs w:val="28"/>
        </w:rPr>
        <w:t>бюджета</w:t>
      </w:r>
      <w:r w:rsidR="00F35161" w:rsidRPr="009E3B48">
        <w:rPr>
          <w:sz w:val="28"/>
          <w:szCs w:val="28"/>
        </w:rPr>
        <w:t xml:space="preserve"> </w:t>
      </w:r>
      <w:r w:rsidR="00F35161" w:rsidRPr="009E3B48">
        <w:rPr>
          <w:sz w:val="28"/>
          <w:szCs w:val="28"/>
        </w:rPr>
        <w:lastRenderedPageBreak/>
        <w:t>поселения</w:t>
      </w:r>
      <w:r w:rsidRPr="009E3B48">
        <w:rPr>
          <w:sz w:val="28"/>
          <w:szCs w:val="28"/>
        </w:rPr>
        <w:t xml:space="preserve"> подл</w:t>
      </w:r>
      <w:r w:rsidR="00015FA5" w:rsidRPr="009E3B48">
        <w:rPr>
          <w:sz w:val="28"/>
          <w:szCs w:val="28"/>
        </w:rPr>
        <w:t xml:space="preserve">ежат возврату в доход </w:t>
      </w:r>
      <w:r w:rsidRPr="009E3B48">
        <w:rPr>
          <w:sz w:val="28"/>
          <w:szCs w:val="28"/>
        </w:rPr>
        <w:t>бюджета</w:t>
      </w:r>
      <w:r w:rsidR="00015FA5" w:rsidRPr="009E3B48">
        <w:rPr>
          <w:sz w:val="28"/>
          <w:szCs w:val="28"/>
        </w:rPr>
        <w:t xml:space="preserve"> района</w:t>
      </w:r>
      <w:r w:rsidRPr="009E3B48">
        <w:rPr>
          <w:sz w:val="28"/>
          <w:szCs w:val="28"/>
        </w:rPr>
        <w:t xml:space="preserve"> в течение первых 15 рабочих дней года, следующего за отч</w:t>
      </w:r>
      <w:r w:rsidR="00015FA5" w:rsidRPr="009E3B48">
        <w:rPr>
          <w:sz w:val="28"/>
          <w:szCs w:val="28"/>
        </w:rPr>
        <w:t>етным.</w:t>
      </w:r>
    </w:p>
    <w:p w:rsidR="004130AB" w:rsidRPr="009E3B48" w:rsidRDefault="009E3B48" w:rsidP="009E3B48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BD2355" w:rsidRPr="009E3B48">
        <w:rPr>
          <w:sz w:val="28"/>
          <w:szCs w:val="28"/>
        </w:rPr>
        <w:t>В случае</w:t>
      </w:r>
      <w:proofErr w:type="gramStart"/>
      <w:r w:rsidR="00BD2355" w:rsidRPr="009E3B48">
        <w:rPr>
          <w:sz w:val="28"/>
          <w:szCs w:val="28"/>
        </w:rPr>
        <w:t>,</w:t>
      </w:r>
      <w:proofErr w:type="gramEnd"/>
      <w:r w:rsidR="002E7416" w:rsidRPr="009E3B48">
        <w:rPr>
          <w:sz w:val="28"/>
          <w:szCs w:val="28"/>
        </w:rPr>
        <w:t xml:space="preserve"> </w:t>
      </w:r>
      <w:r w:rsidR="004130AB" w:rsidRPr="009E3B48">
        <w:rPr>
          <w:sz w:val="28"/>
          <w:szCs w:val="28"/>
        </w:rPr>
        <w:t>если н</w:t>
      </w:r>
      <w:r w:rsidR="00F35161" w:rsidRPr="009E3B48">
        <w:rPr>
          <w:sz w:val="28"/>
          <w:szCs w:val="28"/>
        </w:rPr>
        <w:t xml:space="preserve">еиспользованный остаток иных межбюджетные трансферты не перечислен в доход </w:t>
      </w:r>
      <w:r w:rsidR="004130AB" w:rsidRPr="009E3B48">
        <w:rPr>
          <w:sz w:val="28"/>
          <w:szCs w:val="28"/>
        </w:rPr>
        <w:t xml:space="preserve"> бюджета</w:t>
      </w:r>
      <w:r w:rsidR="00F35161" w:rsidRPr="009E3B48">
        <w:rPr>
          <w:sz w:val="28"/>
          <w:szCs w:val="28"/>
        </w:rPr>
        <w:t xml:space="preserve"> района</w:t>
      </w:r>
      <w:r w:rsidR="004130AB" w:rsidRPr="009E3B48">
        <w:rPr>
          <w:sz w:val="28"/>
          <w:szCs w:val="28"/>
        </w:rPr>
        <w:t xml:space="preserve">, указанные средства </w:t>
      </w:r>
      <w:r w:rsidR="00F35161" w:rsidRPr="009E3B48">
        <w:rPr>
          <w:sz w:val="28"/>
          <w:szCs w:val="28"/>
        </w:rPr>
        <w:t xml:space="preserve">подлежат взысканию в доход </w:t>
      </w:r>
      <w:r w:rsidR="004130AB" w:rsidRPr="009E3B48">
        <w:rPr>
          <w:sz w:val="28"/>
          <w:szCs w:val="28"/>
        </w:rPr>
        <w:t xml:space="preserve"> бюджета</w:t>
      </w:r>
      <w:r w:rsidR="00F35161" w:rsidRPr="009E3B48">
        <w:rPr>
          <w:sz w:val="28"/>
          <w:szCs w:val="28"/>
        </w:rPr>
        <w:t xml:space="preserve"> района</w:t>
      </w:r>
      <w:r w:rsidR="004130AB" w:rsidRPr="009E3B48">
        <w:rPr>
          <w:sz w:val="28"/>
          <w:szCs w:val="28"/>
        </w:rPr>
        <w:t xml:space="preserve"> в установленном порядке.</w:t>
      </w: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</w:p>
    <w:p w:rsidR="004130AB" w:rsidRPr="009E3B48" w:rsidRDefault="004130AB" w:rsidP="009E3B48">
      <w:pPr>
        <w:pStyle w:val="aa"/>
        <w:ind w:firstLine="709"/>
        <w:jc w:val="both"/>
        <w:rPr>
          <w:sz w:val="28"/>
          <w:szCs w:val="28"/>
        </w:rPr>
      </w:pPr>
    </w:p>
    <w:p w:rsidR="004130AB" w:rsidRPr="009E3B48" w:rsidRDefault="004130AB" w:rsidP="009E3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0AB" w:rsidRPr="009E3B48" w:rsidRDefault="004130AB" w:rsidP="009E3B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0AB" w:rsidRDefault="004130AB">
      <w:pPr>
        <w:sectPr w:rsidR="004130AB" w:rsidSect="007968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B48" w:rsidRPr="005E68B2" w:rsidRDefault="009E3B48" w:rsidP="009E3B48">
      <w:pPr>
        <w:ind w:firstLine="9072"/>
        <w:rPr>
          <w:sz w:val="24"/>
          <w:szCs w:val="24"/>
        </w:rPr>
      </w:pPr>
      <w:r w:rsidRPr="005E68B2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5E68B2">
        <w:rPr>
          <w:sz w:val="24"/>
          <w:szCs w:val="24"/>
        </w:rPr>
        <w:t xml:space="preserve"> к решению Собрания депутатов</w:t>
      </w:r>
    </w:p>
    <w:p w:rsidR="009E3B48" w:rsidRPr="005E68B2" w:rsidRDefault="009E3B48" w:rsidP="009E3B48">
      <w:pPr>
        <w:ind w:firstLine="9072"/>
        <w:rPr>
          <w:sz w:val="24"/>
          <w:szCs w:val="24"/>
        </w:rPr>
      </w:pPr>
      <w:r w:rsidRPr="005E68B2">
        <w:rPr>
          <w:sz w:val="24"/>
          <w:szCs w:val="24"/>
        </w:rPr>
        <w:t>Турковского муниципального района</w:t>
      </w:r>
    </w:p>
    <w:p w:rsidR="009E3B48" w:rsidRPr="005E68B2" w:rsidRDefault="009E3B48" w:rsidP="009E3B48">
      <w:pPr>
        <w:ind w:firstLine="9072"/>
        <w:rPr>
          <w:sz w:val="24"/>
          <w:szCs w:val="24"/>
        </w:rPr>
      </w:pPr>
      <w:r w:rsidRPr="005E68B2">
        <w:rPr>
          <w:sz w:val="24"/>
          <w:szCs w:val="24"/>
        </w:rPr>
        <w:t xml:space="preserve">от 09 августа 2017 года № </w:t>
      </w:r>
      <w:r>
        <w:rPr>
          <w:sz w:val="24"/>
          <w:szCs w:val="24"/>
        </w:rPr>
        <w:t>13/2</w:t>
      </w:r>
    </w:p>
    <w:p w:rsidR="00331EA9" w:rsidRDefault="00331EA9" w:rsidP="009E3B48">
      <w:pPr>
        <w:pStyle w:val="ConsPlusNonformat"/>
        <w:jc w:val="both"/>
      </w:pPr>
      <w:r>
        <w:t xml:space="preserve"> </w:t>
      </w:r>
    </w:p>
    <w:p w:rsidR="00B3714F" w:rsidRPr="009E3B48" w:rsidRDefault="00B3714F" w:rsidP="009E3B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Отчет-заявка</w:t>
      </w:r>
    </w:p>
    <w:p w:rsidR="00B3714F" w:rsidRPr="009E3B48" w:rsidRDefault="00B3714F" w:rsidP="009E3B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B3714F" w:rsidRPr="009E3B48" w:rsidRDefault="00B3714F" w:rsidP="009E3B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(наименова</w:t>
      </w:r>
      <w:r w:rsidR="002B56EE" w:rsidRPr="009E3B48">
        <w:rPr>
          <w:rFonts w:ascii="Times New Roman" w:hAnsi="Times New Roman" w:cs="Times New Roman"/>
          <w:sz w:val="24"/>
          <w:szCs w:val="24"/>
        </w:rPr>
        <w:t>ние городского поселения района</w:t>
      </w:r>
      <w:r w:rsidRPr="009E3B48">
        <w:rPr>
          <w:rFonts w:ascii="Times New Roman" w:hAnsi="Times New Roman" w:cs="Times New Roman"/>
          <w:sz w:val="24"/>
          <w:szCs w:val="24"/>
        </w:rPr>
        <w:t>)</w:t>
      </w:r>
    </w:p>
    <w:p w:rsidR="00B3714F" w:rsidRPr="009E3B48" w:rsidRDefault="00B3714F" w:rsidP="009E3B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об использовании иных межбюджетных трансфертов на капитальный ремонт, ремонт и содержание</w:t>
      </w:r>
    </w:p>
    <w:p w:rsidR="00B3714F" w:rsidRPr="009E3B48" w:rsidRDefault="00B3714F" w:rsidP="009E3B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автомобильных дорог общего пользования местного значения </w:t>
      </w:r>
      <w:r w:rsidR="000523E8" w:rsidRPr="009E3B48">
        <w:rPr>
          <w:rFonts w:ascii="Times New Roman" w:hAnsi="Times New Roman" w:cs="Times New Roman"/>
          <w:sz w:val="24"/>
          <w:szCs w:val="24"/>
        </w:rPr>
        <w:t xml:space="preserve">на реализацию муниципальных программ </w:t>
      </w:r>
      <w:r w:rsidRPr="009E3B48">
        <w:rPr>
          <w:rFonts w:ascii="Times New Roman" w:hAnsi="Times New Roman" w:cs="Times New Roman"/>
          <w:sz w:val="24"/>
          <w:szCs w:val="24"/>
        </w:rPr>
        <w:t>за счет средств</w:t>
      </w:r>
      <w:r w:rsidR="009E3B48" w:rsidRPr="009E3B48">
        <w:rPr>
          <w:rFonts w:ascii="Times New Roman" w:hAnsi="Times New Roman" w:cs="Times New Roman"/>
          <w:sz w:val="24"/>
          <w:szCs w:val="24"/>
        </w:rPr>
        <w:t xml:space="preserve"> </w:t>
      </w:r>
      <w:r w:rsidRPr="009E3B48">
        <w:rPr>
          <w:rFonts w:ascii="Times New Roman" w:hAnsi="Times New Roman" w:cs="Times New Roman"/>
          <w:sz w:val="24"/>
          <w:szCs w:val="24"/>
        </w:rPr>
        <w:t xml:space="preserve">дорожного фонда </w:t>
      </w:r>
      <w:r w:rsidR="00A1684C" w:rsidRPr="009E3B48">
        <w:rPr>
          <w:rFonts w:ascii="Times New Roman" w:hAnsi="Times New Roman" w:cs="Times New Roman"/>
          <w:sz w:val="24"/>
          <w:szCs w:val="24"/>
        </w:rPr>
        <w:t xml:space="preserve">Турковского муниципального </w:t>
      </w:r>
      <w:r w:rsidR="009E3B48" w:rsidRPr="009E3B48">
        <w:rPr>
          <w:rFonts w:ascii="Times New Roman" w:hAnsi="Times New Roman" w:cs="Times New Roman"/>
          <w:sz w:val="24"/>
          <w:szCs w:val="24"/>
        </w:rPr>
        <w:t xml:space="preserve">район </w:t>
      </w:r>
      <w:r w:rsidRPr="009E3B48">
        <w:rPr>
          <w:rFonts w:ascii="Times New Roman" w:hAnsi="Times New Roman" w:cs="Times New Roman"/>
          <w:sz w:val="24"/>
          <w:szCs w:val="24"/>
        </w:rPr>
        <w:t>по состоянию на 1 _____________________ 201__ года</w:t>
      </w:r>
    </w:p>
    <w:p w:rsidR="00B3714F" w:rsidRPr="009E3B48" w:rsidRDefault="009E3B48" w:rsidP="009E3B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3B48">
        <w:rPr>
          <w:rFonts w:ascii="Times New Roman" w:hAnsi="Times New Roman" w:cs="Times New Roman"/>
          <w:sz w:val="24"/>
          <w:szCs w:val="24"/>
        </w:rPr>
        <w:t xml:space="preserve"> </w:t>
      </w:r>
      <w:r w:rsidR="00B3714F" w:rsidRPr="009E3B48">
        <w:rPr>
          <w:rFonts w:ascii="Times New Roman" w:hAnsi="Times New Roman" w:cs="Times New Roman"/>
          <w:sz w:val="24"/>
          <w:szCs w:val="24"/>
        </w:rPr>
        <w:t>(месяц)</w:t>
      </w:r>
    </w:p>
    <w:p w:rsidR="004130AB" w:rsidRPr="009E3B48" w:rsidRDefault="009E3B48" w:rsidP="009E3B48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P91"/>
      <w:bookmarkEnd w:id="3"/>
      <w:r w:rsidRPr="009E3B4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30AB" w:rsidRPr="009E3B48">
        <w:rPr>
          <w:rFonts w:ascii="Times New Roman" w:hAnsi="Times New Roman" w:cs="Times New Roman"/>
          <w:sz w:val="24"/>
          <w:szCs w:val="24"/>
        </w:rPr>
        <w:t>(рубле</w:t>
      </w:r>
      <w:r w:rsidR="00B3714F" w:rsidRPr="009E3B48">
        <w:rPr>
          <w:rFonts w:ascii="Times New Roman" w:hAnsi="Times New Roman" w:cs="Times New Roman"/>
          <w:sz w:val="24"/>
          <w:szCs w:val="24"/>
        </w:rPr>
        <w:t>й</w:t>
      </w:r>
      <w:r w:rsidR="004130AB" w:rsidRPr="009E3B4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097"/>
        <w:gridCol w:w="1353"/>
        <w:gridCol w:w="640"/>
        <w:gridCol w:w="640"/>
        <w:gridCol w:w="664"/>
        <w:gridCol w:w="992"/>
        <w:gridCol w:w="1276"/>
        <w:gridCol w:w="1559"/>
        <w:gridCol w:w="1276"/>
        <w:gridCol w:w="850"/>
        <w:gridCol w:w="993"/>
        <w:gridCol w:w="1134"/>
        <w:gridCol w:w="1417"/>
      </w:tblGrid>
      <w:tr w:rsidR="002E7416" w:rsidRPr="009E3B48" w:rsidTr="002E7416">
        <w:tc>
          <w:tcPr>
            <w:tcW w:w="488" w:type="dxa"/>
            <w:vMerge w:val="restart"/>
            <w:vAlign w:val="center"/>
          </w:tcPr>
          <w:p w:rsidR="002E7416" w:rsidRPr="009E3B48" w:rsidRDefault="009E3B48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7416" w:rsidRPr="009E3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7416" w:rsidRPr="009E3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E7416" w:rsidRPr="009E3B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97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Наименование мероприятия, объекта</w:t>
            </w:r>
          </w:p>
        </w:tc>
        <w:tc>
          <w:tcPr>
            <w:tcW w:w="1353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Реквизиты и стоимость заключенного муниципального контракта</w:t>
            </w:r>
          </w:p>
        </w:tc>
        <w:tc>
          <w:tcPr>
            <w:tcW w:w="1280" w:type="dxa"/>
            <w:gridSpan w:val="2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Ввод</w:t>
            </w:r>
          </w:p>
        </w:tc>
        <w:tc>
          <w:tcPr>
            <w:tcW w:w="2932" w:type="dxa"/>
            <w:gridSpan w:val="3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Предусмотрено сводной бюдже</w:t>
            </w:r>
            <w:r w:rsidR="000523E8" w:rsidRPr="009E3B48">
              <w:rPr>
                <w:rFonts w:ascii="Times New Roman" w:hAnsi="Times New Roman" w:cs="Times New Roman"/>
                <w:sz w:val="20"/>
              </w:rPr>
              <w:t xml:space="preserve">тной росписью бюджета </w:t>
            </w:r>
            <w:r w:rsidRPr="009E3B48">
              <w:rPr>
                <w:rFonts w:ascii="Times New Roman" w:hAnsi="Times New Roman" w:cs="Times New Roman"/>
                <w:sz w:val="20"/>
              </w:rPr>
              <w:t xml:space="preserve"> поселения района на 20   год</w:t>
            </w:r>
          </w:p>
        </w:tc>
        <w:tc>
          <w:tcPr>
            <w:tcW w:w="1559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4" w:name="P106"/>
            <w:bookmarkStart w:id="5" w:name="P107"/>
            <w:bookmarkEnd w:id="4"/>
            <w:bookmarkEnd w:id="5"/>
            <w:r w:rsidRPr="009E3B48">
              <w:rPr>
                <w:rFonts w:ascii="Times New Roman" w:hAnsi="Times New Roman" w:cs="Times New Roman"/>
                <w:sz w:val="20"/>
              </w:rPr>
              <w:t>Перечислено средств   (нарастающим итогом с начала года)</w:t>
            </w:r>
          </w:p>
        </w:tc>
        <w:tc>
          <w:tcPr>
            <w:tcW w:w="1276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Объем фактически выполненных работ по муниципальным контрактам</w:t>
            </w:r>
          </w:p>
        </w:tc>
        <w:tc>
          <w:tcPr>
            <w:tcW w:w="2977" w:type="dxa"/>
            <w:gridSpan w:val="3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Кассовые расходы (нарастающим итогом с начала года)</w:t>
            </w:r>
          </w:p>
        </w:tc>
        <w:tc>
          <w:tcPr>
            <w:tcW w:w="1417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Потребность в субсидии с учетом остатка</w:t>
            </w:r>
          </w:p>
        </w:tc>
      </w:tr>
      <w:tr w:rsidR="002E7416" w:rsidRPr="009E3B48" w:rsidTr="002E7416">
        <w:tc>
          <w:tcPr>
            <w:tcW w:w="488" w:type="dxa"/>
            <w:vMerge/>
          </w:tcPr>
          <w:p w:rsidR="002E7416" w:rsidRPr="009E3B48" w:rsidRDefault="002E7416" w:rsidP="002C1E4A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2E7416" w:rsidRPr="009E3B48" w:rsidRDefault="002E7416" w:rsidP="002C1E4A"/>
        </w:tc>
        <w:tc>
          <w:tcPr>
            <w:tcW w:w="1353" w:type="dxa"/>
            <w:vMerge/>
          </w:tcPr>
          <w:p w:rsidR="002E7416" w:rsidRPr="009E3B48" w:rsidRDefault="002E7416" w:rsidP="002C1E4A"/>
        </w:tc>
        <w:tc>
          <w:tcPr>
            <w:tcW w:w="640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план (</w:t>
            </w:r>
            <w:proofErr w:type="gramStart"/>
            <w:r w:rsidRPr="009E3B48">
              <w:rPr>
                <w:rFonts w:ascii="Times New Roman" w:hAnsi="Times New Roman" w:cs="Times New Roman"/>
                <w:sz w:val="20"/>
              </w:rPr>
              <w:t>км</w:t>
            </w:r>
            <w:proofErr w:type="gramEnd"/>
            <w:r w:rsidRPr="009E3B48">
              <w:rPr>
                <w:rFonts w:ascii="Times New Roman" w:hAnsi="Times New Roman" w:cs="Times New Roman"/>
                <w:sz w:val="20"/>
              </w:rPr>
              <w:t>/кв. м/п. м)</w:t>
            </w:r>
          </w:p>
        </w:tc>
        <w:tc>
          <w:tcPr>
            <w:tcW w:w="640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факт (</w:t>
            </w:r>
            <w:proofErr w:type="gramStart"/>
            <w:r w:rsidRPr="009E3B48">
              <w:rPr>
                <w:rFonts w:ascii="Times New Roman" w:hAnsi="Times New Roman" w:cs="Times New Roman"/>
                <w:sz w:val="20"/>
              </w:rPr>
              <w:t>км</w:t>
            </w:r>
            <w:proofErr w:type="gramEnd"/>
            <w:r w:rsidRPr="009E3B48">
              <w:rPr>
                <w:rFonts w:ascii="Times New Roman" w:hAnsi="Times New Roman" w:cs="Times New Roman"/>
                <w:sz w:val="20"/>
              </w:rPr>
              <w:t>/кв. м/п. м)</w:t>
            </w:r>
          </w:p>
        </w:tc>
        <w:tc>
          <w:tcPr>
            <w:tcW w:w="2932" w:type="dxa"/>
            <w:gridSpan w:val="3"/>
            <w:vMerge/>
          </w:tcPr>
          <w:p w:rsidR="002E7416" w:rsidRPr="009E3B48" w:rsidRDefault="002E7416" w:rsidP="002C1E4A"/>
        </w:tc>
        <w:tc>
          <w:tcPr>
            <w:tcW w:w="1559" w:type="dxa"/>
            <w:vMerge/>
          </w:tcPr>
          <w:p w:rsidR="002E7416" w:rsidRPr="009E3B48" w:rsidRDefault="002E7416" w:rsidP="002C1E4A"/>
        </w:tc>
        <w:tc>
          <w:tcPr>
            <w:tcW w:w="1276" w:type="dxa"/>
            <w:vMerge/>
          </w:tcPr>
          <w:p w:rsidR="002E7416" w:rsidRPr="009E3B48" w:rsidRDefault="002E7416" w:rsidP="002C1E4A"/>
        </w:tc>
        <w:tc>
          <w:tcPr>
            <w:tcW w:w="850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127" w:type="dxa"/>
            <w:gridSpan w:val="2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в том числе за счет средств</w:t>
            </w:r>
          </w:p>
        </w:tc>
        <w:tc>
          <w:tcPr>
            <w:tcW w:w="1417" w:type="dxa"/>
            <w:vMerge/>
          </w:tcPr>
          <w:p w:rsidR="002E7416" w:rsidRPr="009E3B48" w:rsidRDefault="002E7416" w:rsidP="002C1E4A"/>
        </w:tc>
      </w:tr>
      <w:tr w:rsidR="002E7416" w:rsidRPr="009E3B48" w:rsidTr="002E7416">
        <w:trPr>
          <w:trHeight w:val="807"/>
        </w:trPr>
        <w:tc>
          <w:tcPr>
            <w:tcW w:w="488" w:type="dxa"/>
            <w:vMerge/>
          </w:tcPr>
          <w:p w:rsidR="002E7416" w:rsidRPr="009E3B48" w:rsidRDefault="002E7416" w:rsidP="002C1E4A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2E7416" w:rsidRPr="009E3B48" w:rsidRDefault="002E7416" w:rsidP="002C1E4A"/>
        </w:tc>
        <w:tc>
          <w:tcPr>
            <w:tcW w:w="1353" w:type="dxa"/>
            <w:vMerge/>
          </w:tcPr>
          <w:p w:rsidR="002E7416" w:rsidRPr="009E3B48" w:rsidRDefault="002E7416" w:rsidP="002C1E4A"/>
        </w:tc>
        <w:tc>
          <w:tcPr>
            <w:tcW w:w="640" w:type="dxa"/>
            <w:vMerge/>
          </w:tcPr>
          <w:p w:rsidR="002E7416" w:rsidRPr="009E3B48" w:rsidRDefault="002E7416" w:rsidP="002C1E4A"/>
        </w:tc>
        <w:tc>
          <w:tcPr>
            <w:tcW w:w="640" w:type="dxa"/>
            <w:vMerge/>
          </w:tcPr>
          <w:p w:rsidR="002E7416" w:rsidRPr="009E3B48" w:rsidRDefault="002E7416" w:rsidP="002C1E4A"/>
        </w:tc>
        <w:tc>
          <w:tcPr>
            <w:tcW w:w="664" w:type="dxa"/>
            <w:vMerge w:val="restart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268" w:type="dxa"/>
            <w:gridSpan w:val="2"/>
            <w:vAlign w:val="center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в том числе за счет средств</w:t>
            </w:r>
          </w:p>
        </w:tc>
        <w:tc>
          <w:tcPr>
            <w:tcW w:w="1559" w:type="dxa"/>
            <w:vMerge/>
          </w:tcPr>
          <w:p w:rsidR="002E7416" w:rsidRPr="009E3B48" w:rsidRDefault="002E7416" w:rsidP="002C1E4A"/>
        </w:tc>
        <w:tc>
          <w:tcPr>
            <w:tcW w:w="1276" w:type="dxa"/>
            <w:vMerge/>
          </w:tcPr>
          <w:p w:rsidR="002E7416" w:rsidRPr="009E3B48" w:rsidRDefault="002E7416" w:rsidP="002C1E4A"/>
        </w:tc>
        <w:tc>
          <w:tcPr>
            <w:tcW w:w="850" w:type="dxa"/>
            <w:vMerge/>
          </w:tcPr>
          <w:p w:rsidR="002E7416" w:rsidRPr="009E3B48" w:rsidRDefault="002E7416" w:rsidP="002C1E4A"/>
        </w:tc>
        <w:tc>
          <w:tcPr>
            <w:tcW w:w="993" w:type="dxa"/>
            <w:vMerge w:val="restart"/>
            <w:vAlign w:val="center"/>
          </w:tcPr>
          <w:p w:rsidR="002E7416" w:rsidRPr="009E3B48" w:rsidRDefault="00D470F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 xml:space="preserve">бюджета муниципального района </w:t>
            </w:r>
          </w:p>
        </w:tc>
        <w:tc>
          <w:tcPr>
            <w:tcW w:w="1134" w:type="dxa"/>
            <w:vMerge w:val="restart"/>
            <w:vAlign w:val="center"/>
          </w:tcPr>
          <w:p w:rsidR="009835ED" w:rsidRPr="009E3B48" w:rsidRDefault="00D470F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Б</w:t>
            </w:r>
            <w:r w:rsidR="009835ED" w:rsidRPr="009E3B48">
              <w:rPr>
                <w:rFonts w:ascii="Times New Roman" w:hAnsi="Times New Roman" w:cs="Times New Roman"/>
                <w:sz w:val="20"/>
              </w:rPr>
              <w:t>юджета</w:t>
            </w:r>
          </w:p>
          <w:p w:rsidR="002E7416" w:rsidRPr="009E3B48" w:rsidRDefault="00D470F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 xml:space="preserve"> поселения</w:t>
            </w:r>
            <w:r w:rsidR="002E7416" w:rsidRPr="009E3B48">
              <w:rPr>
                <w:rFonts w:ascii="Times New Roman" w:hAnsi="Times New Roman" w:cs="Times New Roman"/>
                <w:sz w:val="20"/>
              </w:rPr>
              <w:t xml:space="preserve"> района </w:t>
            </w:r>
          </w:p>
        </w:tc>
        <w:tc>
          <w:tcPr>
            <w:tcW w:w="1417" w:type="dxa"/>
            <w:vMerge/>
          </w:tcPr>
          <w:p w:rsidR="002E7416" w:rsidRPr="009E3B48" w:rsidRDefault="002E7416" w:rsidP="002C1E4A"/>
        </w:tc>
      </w:tr>
      <w:tr w:rsidR="002E7416" w:rsidRPr="009E3B48" w:rsidTr="002E7416">
        <w:tc>
          <w:tcPr>
            <w:tcW w:w="488" w:type="dxa"/>
            <w:vMerge/>
          </w:tcPr>
          <w:p w:rsidR="002E7416" w:rsidRPr="009E3B48" w:rsidRDefault="002E7416" w:rsidP="002C1E4A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2E7416" w:rsidRPr="009E3B48" w:rsidRDefault="002E7416" w:rsidP="002C1E4A"/>
        </w:tc>
        <w:tc>
          <w:tcPr>
            <w:tcW w:w="1353" w:type="dxa"/>
            <w:vMerge/>
          </w:tcPr>
          <w:p w:rsidR="002E7416" w:rsidRPr="009E3B48" w:rsidRDefault="002E7416" w:rsidP="002C1E4A"/>
        </w:tc>
        <w:tc>
          <w:tcPr>
            <w:tcW w:w="640" w:type="dxa"/>
            <w:vMerge/>
          </w:tcPr>
          <w:p w:rsidR="002E7416" w:rsidRPr="009E3B48" w:rsidRDefault="002E7416" w:rsidP="002C1E4A"/>
        </w:tc>
        <w:tc>
          <w:tcPr>
            <w:tcW w:w="640" w:type="dxa"/>
            <w:vMerge/>
          </w:tcPr>
          <w:p w:rsidR="002E7416" w:rsidRPr="009E3B48" w:rsidRDefault="002E7416" w:rsidP="002C1E4A"/>
        </w:tc>
        <w:tc>
          <w:tcPr>
            <w:tcW w:w="664" w:type="dxa"/>
            <w:vMerge/>
          </w:tcPr>
          <w:p w:rsidR="002E7416" w:rsidRPr="009E3B48" w:rsidRDefault="002E7416" w:rsidP="002C1E4A"/>
        </w:tc>
        <w:tc>
          <w:tcPr>
            <w:tcW w:w="992" w:type="dxa"/>
            <w:vAlign w:val="center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 xml:space="preserve"> Бюджета района</w:t>
            </w:r>
          </w:p>
        </w:tc>
        <w:tc>
          <w:tcPr>
            <w:tcW w:w="1276" w:type="dxa"/>
            <w:vAlign w:val="center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3B48">
              <w:rPr>
                <w:rFonts w:ascii="Times New Roman" w:hAnsi="Times New Roman" w:cs="Times New Roman"/>
                <w:sz w:val="20"/>
              </w:rPr>
              <w:t>Бюджета городского поселения района</w:t>
            </w:r>
          </w:p>
        </w:tc>
        <w:tc>
          <w:tcPr>
            <w:tcW w:w="1559" w:type="dxa"/>
            <w:vMerge/>
          </w:tcPr>
          <w:p w:rsidR="002E7416" w:rsidRPr="009E3B48" w:rsidRDefault="002E7416" w:rsidP="002C1E4A"/>
        </w:tc>
        <w:tc>
          <w:tcPr>
            <w:tcW w:w="1276" w:type="dxa"/>
            <w:vMerge/>
          </w:tcPr>
          <w:p w:rsidR="002E7416" w:rsidRPr="009E3B48" w:rsidRDefault="002E7416" w:rsidP="002C1E4A"/>
        </w:tc>
        <w:tc>
          <w:tcPr>
            <w:tcW w:w="850" w:type="dxa"/>
            <w:vMerge/>
          </w:tcPr>
          <w:p w:rsidR="002E7416" w:rsidRPr="009E3B48" w:rsidRDefault="002E7416" w:rsidP="002C1E4A"/>
        </w:tc>
        <w:tc>
          <w:tcPr>
            <w:tcW w:w="993" w:type="dxa"/>
            <w:vMerge/>
          </w:tcPr>
          <w:p w:rsidR="002E7416" w:rsidRPr="009E3B48" w:rsidRDefault="002E7416" w:rsidP="002C1E4A"/>
        </w:tc>
        <w:tc>
          <w:tcPr>
            <w:tcW w:w="1134" w:type="dxa"/>
            <w:vMerge/>
          </w:tcPr>
          <w:p w:rsidR="002E7416" w:rsidRPr="009E3B48" w:rsidRDefault="002E7416" w:rsidP="002C1E4A"/>
        </w:tc>
        <w:tc>
          <w:tcPr>
            <w:tcW w:w="1417" w:type="dxa"/>
            <w:vMerge/>
          </w:tcPr>
          <w:p w:rsidR="002E7416" w:rsidRPr="009E3B48" w:rsidRDefault="002E7416" w:rsidP="002C1E4A"/>
        </w:tc>
      </w:tr>
      <w:tr w:rsidR="002E7416" w:rsidRPr="009E3B48" w:rsidTr="002E7416">
        <w:tc>
          <w:tcPr>
            <w:tcW w:w="488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3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2E7416" w:rsidRPr="009E3B48" w:rsidRDefault="002E7416" w:rsidP="002C1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B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E7416" w:rsidRPr="009E3B48" w:rsidTr="002E7416">
        <w:tc>
          <w:tcPr>
            <w:tcW w:w="488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7416" w:rsidRPr="009E3B48" w:rsidRDefault="002E7416" w:rsidP="002C1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0AB" w:rsidRPr="009E3B48" w:rsidRDefault="004130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130AB" w:rsidRPr="009E3B48" w:rsidRDefault="004130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3714F" w:rsidRPr="009E3B4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31EA9" w:rsidRPr="009E3B48" w:rsidRDefault="00331EA9" w:rsidP="00331E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Руководитель органа местного самоуправления</w:t>
      </w:r>
    </w:p>
    <w:p w:rsidR="00331EA9" w:rsidRPr="009E3B48" w:rsidRDefault="00331EA9" w:rsidP="00331E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                      __________ ___________</w:t>
      </w:r>
    </w:p>
    <w:p w:rsidR="00331EA9" w:rsidRPr="009E3B48" w:rsidRDefault="00331EA9" w:rsidP="00331E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(Ф.И.О.)</w:t>
      </w:r>
    </w:p>
    <w:p w:rsidR="00331EA9" w:rsidRPr="009E3B48" w:rsidRDefault="004130AB" w:rsidP="00331E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3B48">
        <w:rPr>
          <w:rFonts w:ascii="Times New Roman" w:hAnsi="Times New Roman" w:cs="Times New Roman"/>
          <w:sz w:val="24"/>
          <w:szCs w:val="24"/>
        </w:rPr>
        <w:t>Исполнитель</w:t>
      </w:r>
      <w:r w:rsidR="00B3714F" w:rsidRPr="009E3B48">
        <w:rPr>
          <w:rFonts w:ascii="Times New Roman" w:hAnsi="Times New Roman" w:cs="Times New Roman"/>
          <w:sz w:val="24"/>
          <w:szCs w:val="24"/>
        </w:rPr>
        <w:t xml:space="preserve"> </w:t>
      </w:r>
      <w:r w:rsidRPr="009E3B48">
        <w:rPr>
          <w:rFonts w:ascii="Times New Roman" w:hAnsi="Times New Roman" w:cs="Times New Roman"/>
          <w:sz w:val="24"/>
          <w:szCs w:val="24"/>
        </w:rPr>
        <w:t>__________ ___________</w:t>
      </w:r>
      <w:r w:rsidR="00331EA9" w:rsidRPr="009E3B48">
        <w:rPr>
          <w:rFonts w:ascii="Times New Roman" w:hAnsi="Times New Roman" w:cs="Times New Roman"/>
          <w:sz w:val="24"/>
          <w:szCs w:val="24"/>
        </w:rPr>
        <w:t xml:space="preserve">          (подпись)     (Ф.И.О)  </w:t>
      </w:r>
      <w:bookmarkStart w:id="6" w:name="P166"/>
      <w:bookmarkEnd w:id="6"/>
    </w:p>
    <w:sectPr w:rsidR="00331EA9" w:rsidRPr="009E3B48" w:rsidSect="002C1E4A">
      <w:pgSz w:w="16838" w:h="11905" w:orient="landscape"/>
      <w:pgMar w:top="85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5F" w:rsidRDefault="006F655F" w:rsidP="004130AB">
      <w:r>
        <w:separator/>
      </w:r>
    </w:p>
  </w:endnote>
  <w:endnote w:type="continuationSeparator" w:id="0">
    <w:p w:rsidR="006F655F" w:rsidRDefault="006F655F" w:rsidP="0041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5F" w:rsidRDefault="006F655F" w:rsidP="004130AB">
      <w:r>
        <w:separator/>
      </w:r>
    </w:p>
  </w:footnote>
  <w:footnote w:type="continuationSeparator" w:id="0">
    <w:p w:rsidR="006F655F" w:rsidRDefault="006F655F" w:rsidP="00413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0AB"/>
    <w:rsid w:val="00015FA5"/>
    <w:rsid w:val="000523E8"/>
    <w:rsid w:val="00120575"/>
    <w:rsid w:val="00171368"/>
    <w:rsid w:val="001C1544"/>
    <w:rsid w:val="00253F2D"/>
    <w:rsid w:val="002B56EE"/>
    <w:rsid w:val="002C1E4A"/>
    <w:rsid w:val="002E7416"/>
    <w:rsid w:val="002E7DCA"/>
    <w:rsid w:val="00331EA9"/>
    <w:rsid w:val="003D1027"/>
    <w:rsid w:val="004130AB"/>
    <w:rsid w:val="004A1796"/>
    <w:rsid w:val="004E7FAE"/>
    <w:rsid w:val="00522E9D"/>
    <w:rsid w:val="00567C51"/>
    <w:rsid w:val="005B77C9"/>
    <w:rsid w:val="005E68B2"/>
    <w:rsid w:val="00616707"/>
    <w:rsid w:val="00673021"/>
    <w:rsid w:val="006C3C49"/>
    <w:rsid w:val="006F655F"/>
    <w:rsid w:val="00721C06"/>
    <w:rsid w:val="00795606"/>
    <w:rsid w:val="007D29DB"/>
    <w:rsid w:val="00856B6C"/>
    <w:rsid w:val="008B293F"/>
    <w:rsid w:val="0096697C"/>
    <w:rsid w:val="009835ED"/>
    <w:rsid w:val="0098781D"/>
    <w:rsid w:val="009D51A4"/>
    <w:rsid w:val="009E3B48"/>
    <w:rsid w:val="009E6237"/>
    <w:rsid w:val="00A1684C"/>
    <w:rsid w:val="00A25ADB"/>
    <w:rsid w:val="00A37622"/>
    <w:rsid w:val="00AD34E2"/>
    <w:rsid w:val="00B103E4"/>
    <w:rsid w:val="00B3714F"/>
    <w:rsid w:val="00B6616B"/>
    <w:rsid w:val="00B86409"/>
    <w:rsid w:val="00B9047D"/>
    <w:rsid w:val="00BB7202"/>
    <w:rsid w:val="00BC6965"/>
    <w:rsid w:val="00BD2355"/>
    <w:rsid w:val="00C4331E"/>
    <w:rsid w:val="00CB71B2"/>
    <w:rsid w:val="00CC5B1E"/>
    <w:rsid w:val="00CD3B17"/>
    <w:rsid w:val="00CD6B7B"/>
    <w:rsid w:val="00CF14CE"/>
    <w:rsid w:val="00D40B25"/>
    <w:rsid w:val="00D421F8"/>
    <w:rsid w:val="00D470F6"/>
    <w:rsid w:val="00D53990"/>
    <w:rsid w:val="00D6615E"/>
    <w:rsid w:val="00D84859"/>
    <w:rsid w:val="00E35D27"/>
    <w:rsid w:val="00E56F98"/>
    <w:rsid w:val="00EF1753"/>
    <w:rsid w:val="00F0024A"/>
    <w:rsid w:val="00F078FC"/>
    <w:rsid w:val="00F17D3E"/>
    <w:rsid w:val="00F35161"/>
    <w:rsid w:val="00F8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30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3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30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130AB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130AB"/>
  </w:style>
  <w:style w:type="paragraph" w:styleId="a5">
    <w:name w:val="footer"/>
    <w:basedOn w:val="a"/>
    <w:link w:val="a6"/>
    <w:uiPriority w:val="99"/>
    <w:semiHidden/>
    <w:unhideWhenUsed/>
    <w:rsid w:val="00413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30AB"/>
  </w:style>
  <w:style w:type="paragraph" w:styleId="a7">
    <w:name w:val="Normal (Web)"/>
    <w:basedOn w:val="a"/>
    <w:rsid w:val="009D51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A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aliases w:val="ОФПИСЬМО"/>
    <w:uiPriority w:val="1"/>
    <w:qFormat/>
    <w:rsid w:val="009D5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Комп-1</dc:creator>
  <cp:lastModifiedBy>Юля</cp:lastModifiedBy>
  <cp:revision>7</cp:revision>
  <cp:lastPrinted>2017-08-18T04:08:00Z</cp:lastPrinted>
  <dcterms:created xsi:type="dcterms:W3CDTF">2017-08-17T11:57:00Z</dcterms:created>
  <dcterms:modified xsi:type="dcterms:W3CDTF">2017-08-18T04:28:00Z</dcterms:modified>
</cp:coreProperties>
</file>