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73" w:rsidRDefault="00C76573" w:rsidP="00073ABA">
      <w:pPr>
        <w:pStyle w:val="Standard"/>
        <w:jc w:val="center"/>
        <w:rPr>
          <w:rFonts w:eastAsia="Times New Roman" w:cs="Calibri"/>
          <w:color w:val="auto"/>
          <w:sz w:val="20"/>
          <w:szCs w:val="20"/>
          <w:lang w:val="ru-RU" w:eastAsia="ru-RU" w:bidi="ar-SA"/>
        </w:rPr>
      </w:pPr>
    </w:p>
    <w:p w:rsidR="00073ABA" w:rsidRDefault="00073ABA" w:rsidP="00073ABA">
      <w:pPr>
        <w:pStyle w:val="Standard"/>
        <w:jc w:val="center"/>
        <w:rPr>
          <w:rFonts w:eastAsia="Times New Roman" w:cs="Calibri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Calibri"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  <w:t>СОБРАНИЕ ДЕПУТАТОВ</w:t>
      </w: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ap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caps/>
          <w:color w:val="auto"/>
          <w:sz w:val="28"/>
          <w:szCs w:val="28"/>
          <w:lang w:val="ru-RU" w:eastAsia="ru-RU" w:bidi="ar-SA"/>
        </w:rPr>
        <w:t>Турковского муниципального района</w:t>
      </w: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ap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caps/>
          <w:color w:val="auto"/>
          <w:sz w:val="28"/>
          <w:szCs w:val="28"/>
          <w:lang w:val="ru-RU" w:eastAsia="ru-RU" w:bidi="ar-SA"/>
        </w:rPr>
        <w:t>саратовской области</w:t>
      </w: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</w:pP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  <w:t xml:space="preserve">РЕШЕНИЕ № </w:t>
      </w:r>
      <w:r w:rsidR="00911FE9"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  <w:t>31/5</w:t>
      </w: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</w:pPr>
    </w:p>
    <w:p w:rsidR="00073ABA" w:rsidRDefault="00073ABA" w:rsidP="00073ABA">
      <w:pPr>
        <w:pStyle w:val="Standard"/>
        <w:jc w:val="center"/>
        <w:rPr>
          <w:rFonts w:eastAsia="Times New Roman" w:cs="Calibri"/>
          <w:b/>
          <w:color w:val="auto"/>
          <w:sz w:val="28"/>
          <w:szCs w:val="28"/>
          <w:lang w:val="ru-RU" w:eastAsia="ru-RU" w:bidi="ar-SA"/>
        </w:rPr>
      </w:pPr>
    </w:p>
    <w:p w:rsidR="00073ABA" w:rsidRDefault="00073ABA" w:rsidP="00073ABA">
      <w:pPr>
        <w:pStyle w:val="Standard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от </w:t>
      </w:r>
      <w:r w:rsidR="00911FE9">
        <w:rPr>
          <w:rFonts w:eastAsia="Times New Roman" w:cs="Calibri"/>
          <w:color w:val="auto"/>
          <w:sz w:val="28"/>
          <w:szCs w:val="28"/>
          <w:lang w:val="ru-RU" w:eastAsia="ru-RU" w:bidi="ar-SA"/>
        </w:rPr>
        <w:t>18 июня 2019</w:t>
      </w: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 г.                                                                                  р.п. Турки</w:t>
      </w:r>
    </w:p>
    <w:p w:rsidR="00073ABA" w:rsidRDefault="00073ABA" w:rsidP="00073ABA">
      <w:pPr>
        <w:pStyle w:val="Standard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</w:p>
    <w:p w:rsidR="00073ABA" w:rsidRDefault="00073ABA" w:rsidP="00073ABA">
      <w:pPr>
        <w:pStyle w:val="Standard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</w:p>
    <w:p w:rsidR="00633E16" w:rsidRDefault="00315826" w:rsidP="00073ABA">
      <w:pPr>
        <w:pStyle w:val="Standard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О</w:t>
      </w:r>
      <w:r w:rsidR="00073ABA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внесении</w:t>
      </w:r>
      <w:r w:rsidR="00633E16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изменений</w:t>
      </w:r>
    </w:p>
    <w:p w:rsidR="00073ABA" w:rsidRDefault="00633E16" w:rsidP="00073ABA">
      <w:pPr>
        <w:pStyle w:val="Standard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в </w:t>
      </w:r>
      <w:r w:rsidR="00073ABA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Правил</w:t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а</w:t>
      </w:r>
      <w:r w:rsidR="00073ABA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землепользования и застройки  </w:t>
      </w:r>
    </w:p>
    <w:p w:rsidR="00073ABA" w:rsidRDefault="00073ABA" w:rsidP="00073ABA">
      <w:pPr>
        <w:pStyle w:val="Standard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муниципальных образований </w:t>
      </w:r>
    </w:p>
    <w:p w:rsidR="00073ABA" w:rsidRDefault="00073ABA" w:rsidP="00073ABA">
      <w:pPr>
        <w:pStyle w:val="Standard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Турковского муниципального района</w:t>
      </w:r>
    </w:p>
    <w:p w:rsidR="00073ABA" w:rsidRDefault="00073ABA" w:rsidP="00073ABA">
      <w:pPr>
        <w:pStyle w:val="Standard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073ABA" w:rsidRPr="00C76573" w:rsidRDefault="00C76573" w:rsidP="00C76573">
      <w:pPr>
        <w:pStyle w:val="Standard"/>
        <w:ind w:firstLine="690"/>
        <w:jc w:val="both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>В соответствии с</w:t>
      </w:r>
      <w:r w:rsidR="00073ABA"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 Уставом Турковского муниципального района Саратовской области Собрание депутатов</w:t>
      </w: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 </w:t>
      </w:r>
      <w:r w:rsidR="00073ABA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РЕШИЛО:</w:t>
      </w:r>
    </w:p>
    <w:p w:rsidR="00481D29" w:rsidRDefault="00073ABA" w:rsidP="00073ABA">
      <w:pPr>
        <w:pStyle w:val="Standard"/>
        <w:tabs>
          <w:tab w:val="left" w:pos="1140"/>
        </w:tabs>
        <w:ind w:firstLine="705"/>
        <w:jc w:val="both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>1.</w:t>
      </w:r>
      <w:r w:rsidR="00633E16" w:rsidRPr="00633E16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="00633E16">
        <w:rPr>
          <w:rFonts w:eastAsia="Times New Roman" w:cs="Times New Roman"/>
          <w:sz w:val="28"/>
          <w:szCs w:val="28"/>
          <w:lang w:val="ru-RU" w:bidi="ar-SA"/>
        </w:rPr>
        <w:t>В</w:t>
      </w:r>
      <w:r w:rsidR="00633E16" w:rsidRPr="00633E16">
        <w:rPr>
          <w:rFonts w:eastAsia="Times New Roman" w:cs="Times New Roman"/>
          <w:sz w:val="28"/>
          <w:szCs w:val="28"/>
          <w:lang w:val="ru-RU" w:bidi="ar-SA"/>
        </w:rPr>
        <w:t>нес</w:t>
      </w:r>
      <w:r w:rsidR="00633E16">
        <w:rPr>
          <w:rFonts w:eastAsia="Times New Roman" w:cs="Times New Roman"/>
          <w:sz w:val="28"/>
          <w:szCs w:val="28"/>
          <w:lang w:val="ru-RU" w:bidi="ar-SA"/>
        </w:rPr>
        <w:t>ти</w:t>
      </w:r>
      <w:r w:rsidR="00633E16" w:rsidRPr="00633E16">
        <w:rPr>
          <w:rFonts w:eastAsia="Times New Roman" w:cs="Times New Roman"/>
          <w:sz w:val="28"/>
          <w:szCs w:val="28"/>
          <w:lang w:val="ru-RU" w:bidi="ar-SA"/>
        </w:rPr>
        <w:t xml:space="preserve"> изменений </w:t>
      </w:r>
      <w:r w:rsidR="00633E16" w:rsidRPr="00633E16">
        <w:rPr>
          <w:rFonts w:cs="Times New Roman"/>
          <w:sz w:val="28"/>
          <w:szCs w:val="28"/>
          <w:lang w:val="ru-RU"/>
        </w:rPr>
        <w:t>в Правила землепользования и застройки Студеновского муниципального образования Турковского муниципального района Саратовской области</w:t>
      </w:r>
      <w:r w:rsidR="00633E16"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>согласно приложению</w:t>
      </w:r>
      <w:r w:rsidR="00481D29"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 № 1</w:t>
      </w:r>
    </w:p>
    <w:p w:rsidR="00073ABA" w:rsidRDefault="00481D29" w:rsidP="00481D29">
      <w:pPr>
        <w:pStyle w:val="Standard"/>
        <w:tabs>
          <w:tab w:val="left" w:pos="1140"/>
        </w:tabs>
        <w:ind w:firstLine="705"/>
        <w:jc w:val="both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>2.</w:t>
      </w:r>
      <w:r w:rsidRPr="00481D29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bidi="ar-SA"/>
        </w:rPr>
        <w:t>В</w:t>
      </w:r>
      <w:r w:rsidRPr="00633E16">
        <w:rPr>
          <w:rFonts w:eastAsia="Times New Roman" w:cs="Times New Roman"/>
          <w:sz w:val="28"/>
          <w:szCs w:val="28"/>
          <w:lang w:val="ru-RU" w:bidi="ar-SA"/>
        </w:rPr>
        <w:t>нес</w:t>
      </w:r>
      <w:r>
        <w:rPr>
          <w:rFonts w:eastAsia="Times New Roman" w:cs="Times New Roman"/>
          <w:sz w:val="28"/>
          <w:szCs w:val="28"/>
          <w:lang w:val="ru-RU" w:bidi="ar-SA"/>
        </w:rPr>
        <w:t>ти</w:t>
      </w:r>
      <w:r w:rsidRPr="00633E16">
        <w:rPr>
          <w:rFonts w:eastAsia="Times New Roman" w:cs="Times New Roman"/>
          <w:sz w:val="28"/>
          <w:szCs w:val="28"/>
          <w:lang w:val="ru-RU" w:bidi="ar-SA"/>
        </w:rPr>
        <w:t xml:space="preserve"> изменений </w:t>
      </w:r>
      <w:r w:rsidRPr="00633E16">
        <w:rPr>
          <w:rFonts w:cs="Times New Roman"/>
          <w:sz w:val="28"/>
          <w:szCs w:val="28"/>
          <w:lang w:val="ru-RU"/>
        </w:rPr>
        <w:t xml:space="preserve">в Правила землепользования и застройки </w:t>
      </w:r>
      <w:r>
        <w:rPr>
          <w:rFonts w:cs="Times New Roman"/>
          <w:sz w:val="28"/>
          <w:szCs w:val="28"/>
          <w:lang w:val="ru-RU"/>
        </w:rPr>
        <w:t>Турковского</w:t>
      </w:r>
      <w:r w:rsidRPr="00633E16">
        <w:rPr>
          <w:rFonts w:cs="Times New Roman"/>
          <w:sz w:val="28"/>
          <w:szCs w:val="28"/>
          <w:lang w:val="ru-RU"/>
        </w:rPr>
        <w:t xml:space="preserve">  муниципального образования Турковского муниципального района Саратовской области</w:t>
      </w:r>
      <w:r>
        <w:rPr>
          <w:rFonts w:eastAsia="Times New Roman" w:cs="Calibri"/>
          <w:color w:val="auto"/>
          <w:sz w:val="28"/>
          <w:szCs w:val="28"/>
          <w:lang w:val="ru-RU" w:eastAsia="ru-RU" w:bidi="ar-SA"/>
        </w:rPr>
        <w:t xml:space="preserve"> согласно приложению № 2.</w:t>
      </w:r>
    </w:p>
    <w:p w:rsidR="00C76573" w:rsidRPr="00B912DF" w:rsidRDefault="00481D29" w:rsidP="00C76573">
      <w:pPr>
        <w:widowControl w:val="0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C76573"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</w:t>
      </w:r>
      <w:r w:rsidR="00C76573">
        <w:rPr>
          <w:sz w:val="28"/>
          <w:szCs w:val="28"/>
        </w:rPr>
        <w:t xml:space="preserve"> </w:t>
      </w:r>
      <w:r w:rsidR="00C76573" w:rsidRPr="00F270F1">
        <w:rPr>
          <w:sz w:val="28"/>
          <w:szCs w:val="28"/>
          <w:lang w:eastAsia="ru-RU"/>
        </w:rPr>
        <w:t>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C76573" w:rsidRPr="005F0BC2" w:rsidRDefault="00481D29" w:rsidP="00C76573">
      <w:pPr>
        <w:pStyle w:val="a5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6573" w:rsidRPr="005F0BC2">
        <w:rPr>
          <w:sz w:val="28"/>
          <w:szCs w:val="28"/>
        </w:rPr>
        <w:t xml:space="preserve">. Настоящее решение вступает в силу после </w:t>
      </w:r>
      <w:r w:rsidR="00C76573">
        <w:rPr>
          <w:sz w:val="28"/>
          <w:szCs w:val="28"/>
        </w:rPr>
        <w:t>со дня его</w:t>
      </w:r>
      <w:r w:rsidR="00C76573" w:rsidRPr="005F0BC2">
        <w:rPr>
          <w:sz w:val="28"/>
          <w:szCs w:val="28"/>
        </w:rPr>
        <w:t xml:space="preserve"> официального опубликования. </w:t>
      </w:r>
    </w:p>
    <w:p w:rsidR="00073ABA" w:rsidRDefault="00073ABA" w:rsidP="00073ABA">
      <w:pPr>
        <w:pStyle w:val="Standard"/>
        <w:ind w:firstLine="420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846E32" w:rsidRPr="00443144" w:rsidRDefault="00846E32" w:rsidP="00846E32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>ствующий</w:t>
      </w:r>
      <w:r w:rsidRPr="00443144">
        <w:rPr>
          <w:b/>
          <w:sz w:val="28"/>
          <w:szCs w:val="28"/>
        </w:rPr>
        <w:t xml:space="preserve"> Собрания депутатов</w:t>
      </w:r>
    </w:p>
    <w:p w:rsidR="00846E32" w:rsidRPr="00BD04A6" w:rsidRDefault="00846E32" w:rsidP="00846E32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А.Я. Крапаускас</w:t>
      </w:r>
    </w:p>
    <w:p w:rsidR="00846E32" w:rsidRPr="00327CA5" w:rsidRDefault="00846E32" w:rsidP="00846E32">
      <w:pPr>
        <w:pStyle w:val="a6"/>
        <w:ind w:firstLine="709"/>
        <w:jc w:val="both"/>
        <w:rPr>
          <w:sz w:val="28"/>
          <w:szCs w:val="28"/>
        </w:rPr>
      </w:pPr>
    </w:p>
    <w:p w:rsidR="00073ABA" w:rsidRDefault="00073ABA" w:rsidP="00073ABA">
      <w:pPr>
        <w:pStyle w:val="Standard"/>
        <w:ind w:firstLine="420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073ABA" w:rsidRDefault="00911FE9" w:rsidP="00C76573">
      <w:pPr>
        <w:pStyle w:val="Standard"/>
        <w:ind w:firstLine="420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И.о главы Турковского</w:t>
      </w:r>
    </w:p>
    <w:p w:rsidR="00BF1EE5" w:rsidRDefault="00073ABA" w:rsidP="00C76573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муниципального района       </w:t>
      </w:r>
      <w:r w:rsidR="00C76573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 w:rsidR="00C76573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 w:rsidR="00C76573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 w:rsidR="00C76573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 w:rsidR="00846E32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 w:rsidR="00911FE9"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В.С. Бережной</w:t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</w:t>
      </w:r>
    </w:p>
    <w:p w:rsidR="00BF1EE5" w:rsidRDefault="00BF1EE5" w:rsidP="00C76573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BF1EE5" w:rsidRDefault="00BF1EE5" w:rsidP="00C76573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BF1EE5" w:rsidRDefault="00BF1EE5" w:rsidP="00C76573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BF1EE5" w:rsidRDefault="00BF1EE5" w:rsidP="00C76573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lastRenderedPageBreak/>
        <w:t>Приложение № 1 к решению</w:t>
      </w: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t>Собрания депутатов Турковского</w:t>
      </w: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t xml:space="preserve"> муниципального района</w:t>
      </w: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t xml:space="preserve">от </w:t>
      </w:r>
      <w:r>
        <w:rPr>
          <w:sz w:val="28"/>
          <w:szCs w:val="28"/>
          <w:bdr w:val="none" w:sz="0" w:space="0" w:color="auto" w:frame="1"/>
        </w:rPr>
        <w:t>18.06.2019 года</w:t>
      </w:r>
      <w:r w:rsidRPr="00783F7B">
        <w:rPr>
          <w:sz w:val="28"/>
          <w:szCs w:val="28"/>
          <w:bdr w:val="none" w:sz="0" w:space="0" w:color="auto" w:frame="1"/>
        </w:rPr>
        <w:t xml:space="preserve"> №</w:t>
      </w:r>
      <w:r>
        <w:rPr>
          <w:sz w:val="28"/>
          <w:szCs w:val="28"/>
          <w:bdr w:val="none" w:sz="0" w:space="0" w:color="auto" w:frame="1"/>
        </w:rPr>
        <w:t xml:space="preserve"> 31/5</w:t>
      </w:r>
    </w:p>
    <w:p w:rsidR="00BF1EE5" w:rsidRDefault="00BF1EE5" w:rsidP="00BF1EE5">
      <w:pPr>
        <w:pStyle w:val="a6"/>
        <w:rPr>
          <w:b/>
          <w:sz w:val="28"/>
          <w:szCs w:val="28"/>
          <w:bdr w:val="none" w:sz="0" w:space="0" w:color="auto" w:frame="1"/>
        </w:rPr>
      </w:pPr>
    </w:p>
    <w:p w:rsidR="00BF1EE5" w:rsidRDefault="00BF1EE5" w:rsidP="00BF1EE5">
      <w:pPr>
        <w:pStyle w:val="a6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Изменения</w:t>
      </w:r>
    </w:p>
    <w:p w:rsidR="00BF1EE5" w:rsidRPr="00783F7B" w:rsidRDefault="00BF1EE5" w:rsidP="00BF1EE5">
      <w:pPr>
        <w:pStyle w:val="a6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вносимые в Правила </w:t>
      </w:r>
      <w:r w:rsidRPr="003936FA">
        <w:rPr>
          <w:b/>
          <w:sz w:val="28"/>
          <w:szCs w:val="28"/>
        </w:rPr>
        <w:t>землепользован</w:t>
      </w:r>
      <w:r>
        <w:rPr>
          <w:b/>
          <w:sz w:val="28"/>
          <w:szCs w:val="28"/>
        </w:rPr>
        <w:t>ия</w:t>
      </w:r>
      <w:r w:rsidRPr="003936FA">
        <w:rPr>
          <w:b/>
          <w:sz w:val="28"/>
          <w:szCs w:val="28"/>
        </w:rPr>
        <w:t xml:space="preserve"> и застройк</w:t>
      </w:r>
      <w:r>
        <w:rPr>
          <w:b/>
          <w:sz w:val="28"/>
          <w:szCs w:val="28"/>
        </w:rPr>
        <w:t>и</w:t>
      </w:r>
    </w:p>
    <w:p w:rsidR="00BF1EE5" w:rsidRDefault="00BF1EE5" w:rsidP="00BF1EE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Студеновского </w:t>
      </w:r>
      <w:r w:rsidRPr="003936FA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</w:t>
      </w:r>
      <w:r w:rsidRPr="003936FA">
        <w:rPr>
          <w:b/>
          <w:sz w:val="28"/>
          <w:szCs w:val="28"/>
        </w:rPr>
        <w:t xml:space="preserve"> образован</w:t>
      </w:r>
      <w:r>
        <w:rPr>
          <w:b/>
          <w:sz w:val="28"/>
          <w:szCs w:val="28"/>
        </w:rPr>
        <w:t>ия</w:t>
      </w:r>
    </w:p>
    <w:p w:rsidR="00BF1EE5" w:rsidRPr="00783F7B" w:rsidRDefault="00BF1EE5" w:rsidP="00BF1EE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</w:p>
    <w:p w:rsidR="00BF1EE5" w:rsidRDefault="00BF1EE5" w:rsidP="00BF1EE5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1EE5" w:rsidRPr="001E4E73" w:rsidRDefault="00BF1EE5" w:rsidP="00BF1EE5">
      <w:pPr>
        <w:pStyle w:val="a6"/>
        <w:ind w:firstLine="708"/>
        <w:jc w:val="both"/>
        <w:rPr>
          <w:sz w:val="28"/>
          <w:szCs w:val="28"/>
        </w:rPr>
      </w:pPr>
      <w:r w:rsidRPr="001E4E73">
        <w:rPr>
          <w:i/>
          <w:iCs/>
          <w:sz w:val="28"/>
          <w:szCs w:val="28"/>
          <w:u w:val="single"/>
          <w:bdr w:val="none" w:sz="0" w:space="0" w:color="auto" w:frame="1"/>
        </w:rPr>
        <w:t>В графическую часть</w:t>
      </w:r>
    </w:p>
    <w:p w:rsidR="00BF1EE5" w:rsidRDefault="00BF1EE5" w:rsidP="00BF1EE5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E4E73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1E4E7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Студеновского муниципального образования с. Колычево </w:t>
      </w:r>
      <w:r w:rsidRPr="001E4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Pr="001E4E73">
        <w:rPr>
          <w:sz w:val="28"/>
          <w:szCs w:val="28"/>
        </w:rPr>
        <w:t>измен</w:t>
      </w:r>
      <w:r>
        <w:rPr>
          <w:sz w:val="28"/>
          <w:szCs w:val="28"/>
        </w:rPr>
        <w:t xml:space="preserve">ения в части </w:t>
      </w:r>
      <w:r w:rsidRPr="001E4E73">
        <w:rPr>
          <w:sz w:val="28"/>
          <w:szCs w:val="28"/>
        </w:rPr>
        <w:t xml:space="preserve"> </w:t>
      </w:r>
      <w:r w:rsidRPr="001E4E73">
        <w:rPr>
          <w:color w:val="000000"/>
          <w:sz w:val="28"/>
          <w:szCs w:val="28"/>
          <w:shd w:val="clear" w:color="auto" w:fill="FFFFFF"/>
        </w:rPr>
        <w:t>вид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1E4E73">
        <w:rPr>
          <w:color w:val="000000"/>
          <w:sz w:val="28"/>
          <w:szCs w:val="28"/>
          <w:shd w:val="clear" w:color="auto" w:fill="FFFFFF"/>
        </w:rPr>
        <w:t xml:space="preserve"> территориального зонирования</w:t>
      </w:r>
      <w:r>
        <w:rPr>
          <w:color w:val="000000"/>
          <w:sz w:val="28"/>
          <w:szCs w:val="28"/>
          <w:shd w:val="clear" w:color="auto" w:fill="FFFFFF"/>
        </w:rPr>
        <w:t xml:space="preserve"> Ж1 «Зона жилой застройки» добавить часть </w:t>
      </w:r>
      <w:r w:rsidRPr="001E4E73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 xml:space="preserve">ального зонирования О2 </w:t>
      </w:r>
      <w:r w:rsidRPr="00CB0880">
        <w:rPr>
          <w:sz w:val="28"/>
          <w:szCs w:val="28"/>
        </w:rPr>
        <w:t xml:space="preserve">«Зона размещения объектов социального и коммунально-бытового назначения – </w:t>
      </w:r>
      <w:r w:rsidRPr="00CB0880">
        <w:rPr>
          <w:sz w:val="28"/>
          <w:szCs w:val="28"/>
          <w:lang w:eastAsia="ar-SA" w:bidi="en-US"/>
        </w:rPr>
        <w:t>Кодовое обозначение зоны (индекс)</w:t>
      </w:r>
      <w:r>
        <w:rPr>
          <w:sz w:val="28"/>
          <w:szCs w:val="28"/>
        </w:rPr>
        <w:t xml:space="preserve"> - </w:t>
      </w:r>
      <w:r w:rsidRPr="00CB0880">
        <w:rPr>
          <w:sz w:val="28"/>
          <w:szCs w:val="28"/>
        </w:rPr>
        <w:t>О2»</w:t>
      </w:r>
      <w:r w:rsidRPr="001E4E73">
        <w:rPr>
          <w:sz w:val="28"/>
          <w:szCs w:val="28"/>
        </w:rPr>
        <w:t>.</w:t>
      </w:r>
    </w:p>
    <w:p w:rsidR="00BF1EE5" w:rsidRPr="00D268ED" w:rsidRDefault="00BF1EE5" w:rsidP="00BF1EE5">
      <w:pPr>
        <w:pStyle w:val="a7"/>
        <w:ind w:left="567" w:firstLine="0"/>
        <w:rPr>
          <w:i/>
          <w:sz w:val="28"/>
          <w:szCs w:val="28"/>
          <w:u w:val="single"/>
          <w:lang w:val="ru-RU"/>
        </w:rPr>
      </w:pPr>
      <w:r w:rsidRPr="00D268ED">
        <w:rPr>
          <w:i/>
          <w:sz w:val="28"/>
          <w:szCs w:val="28"/>
          <w:u w:val="single"/>
          <w:lang w:val="ru-RU"/>
        </w:rPr>
        <w:t>В текстов</w:t>
      </w:r>
      <w:r>
        <w:rPr>
          <w:i/>
          <w:sz w:val="28"/>
          <w:szCs w:val="28"/>
          <w:u w:val="single"/>
          <w:lang w:val="ru-RU"/>
        </w:rPr>
        <w:t>ую</w:t>
      </w:r>
      <w:r w:rsidRPr="00D268ED">
        <w:rPr>
          <w:i/>
          <w:sz w:val="28"/>
          <w:szCs w:val="28"/>
          <w:u w:val="single"/>
          <w:lang w:val="ru-RU"/>
        </w:rPr>
        <w:t xml:space="preserve"> част</w:t>
      </w:r>
      <w:r>
        <w:rPr>
          <w:i/>
          <w:sz w:val="28"/>
          <w:szCs w:val="28"/>
          <w:u w:val="single"/>
          <w:lang w:val="ru-RU"/>
        </w:rPr>
        <w:t>ь</w:t>
      </w:r>
      <w:r w:rsidRPr="00D268ED">
        <w:rPr>
          <w:i/>
          <w:sz w:val="28"/>
          <w:szCs w:val="28"/>
          <w:u w:val="single"/>
          <w:lang w:val="ru-RU"/>
        </w:rPr>
        <w:t xml:space="preserve"> </w:t>
      </w:r>
    </w:p>
    <w:p w:rsidR="00BF1EE5" w:rsidRDefault="00BF1EE5" w:rsidP="00BF1EE5">
      <w:pPr>
        <w:pStyle w:val="a7"/>
        <w:ind w:left="567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следующие изменения: </w:t>
      </w:r>
      <w:r w:rsidRPr="00B72E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параметры п</w:t>
      </w:r>
      <w:r w:rsidRPr="00B72E06">
        <w:rPr>
          <w:color w:val="000000"/>
          <w:sz w:val="28"/>
          <w:szCs w:val="28"/>
          <w:lang w:val="ru-RU"/>
        </w:rPr>
        <w:t>редельны</w:t>
      </w:r>
      <w:r>
        <w:rPr>
          <w:color w:val="000000"/>
          <w:sz w:val="28"/>
          <w:szCs w:val="28"/>
          <w:lang w:val="ru-RU"/>
        </w:rPr>
        <w:t>х</w:t>
      </w:r>
      <w:r w:rsidRPr="00B72E06">
        <w:rPr>
          <w:color w:val="000000"/>
          <w:sz w:val="28"/>
          <w:szCs w:val="28"/>
          <w:lang w:val="ru-RU"/>
        </w:rPr>
        <w:t xml:space="preserve"> (минимальны</w:t>
      </w:r>
      <w:r>
        <w:rPr>
          <w:color w:val="000000"/>
          <w:sz w:val="28"/>
          <w:szCs w:val="28"/>
          <w:lang w:val="ru-RU"/>
        </w:rPr>
        <w:t>х</w:t>
      </w:r>
      <w:r w:rsidRPr="00B72E06">
        <w:rPr>
          <w:color w:val="000000"/>
          <w:sz w:val="28"/>
          <w:szCs w:val="28"/>
          <w:lang w:val="ru-RU"/>
        </w:rPr>
        <w:t xml:space="preserve"> и (или) максимальны</w:t>
      </w:r>
      <w:r>
        <w:rPr>
          <w:color w:val="000000"/>
          <w:sz w:val="28"/>
          <w:szCs w:val="28"/>
          <w:lang w:val="ru-RU"/>
        </w:rPr>
        <w:t>х</w:t>
      </w:r>
      <w:r w:rsidRPr="00B72E06">
        <w:rPr>
          <w:color w:val="000000"/>
          <w:sz w:val="28"/>
          <w:szCs w:val="28"/>
          <w:lang w:val="ru-RU"/>
        </w:rPr>
        <w:t>) размер</w:t>
      </w:r>
      <w:r>
        <w:rPr>
          <w:color w:val="000000"/>
          <w:sz w:val="28"/>
          <w:szCs w:val="28"/>
          <w:lang w:val="ru-RU"/>
        </w:rPr>
        <w:t>ов</w:t>
      </w:r>
      <w:r w:rsidRPr="00B72E06">
        <w:rPr>
          <w:color w:val="000000"/>
          <w:sz w:val="28"/>
          <w:szCs w:val="28"/>
          <w:lang w:val="ru-RU"/>
        </w:rPr>
        <w:t xml:space="preserve"> земельных участков</w:t>
      </w:r>
      <w:r>
        <w:rPr>
          <w:color w:val="000000"/>
          <w:sz w:val="28"/>
          <w:szCs w:val="28"/>
          <w:lang w:val="ru-RU"/>
        </w:rPr>
        <w:t xml:space="preserve"> в пункте: « </w:t>
      </w:r>
      <w:r w:rsidRPr="00B72E06">
        <w:rPr>
          <w:sz w:val="28"/>
          <w:szCs w:val="28"/>
          <w:lang w:val="ru-RU"/>
        </w:rPr>
        <w:t>Амбулаторно-поликлиническое обслуживание (3.4.1)</w:t>
      </w:r>
      <w:r>
        <w:rPr>
          <w:sz w:val="28"/>
          <w:szCs w:val="28"/>
          <w:lang w:val="ru-RU"/>
        </w:rPr>
        <w:t xml:space="preserve">» </w:t>
      </w:r>
      <w:r>
        <w:rPr>
          <w:color w:val="000000"/>
          <w:sz w:val="28"/>
          <w:szCs w:val="28"/>
          <w:lang w:val="ru-RU"/>
        </w:rPr>
        <w:t xml:space="preserve"> в зоне </w:t>
      </w:r>
      <w:r w:rsidRPr="00B72E06">
        <w:rPr>
          <w:sz w:val="28"/>
          <w:szCs w:val="28"/>
          <w:lang w:val="ru-RU"/>
        </w:rPr>
        <w:t xml:space="preserve"> размещения объектов социального и коммунально-бытового назначения Кодовое обозначение зоны (индекс) – О2</w:t>
      </w:r>
      <w:r>
        <w:rPr>
          <w:sz w:val="28"/>
          <w:szCs w:val="28"/>
          <w:lang w:val="ru-RU"/>
        </w:rPr>
        <w:t>:</w:t>
      </w:r>
    </w:p>
    <w:p w:rsidR="00BF1EE5" w:rsidRPr="00B72E06" w:rsidRDefault="00BF1EE5" w:rsidP="00BF1EE5">
      <w:pPr>
        <w:pStyle w:val="ConsNormal"/>
        <w:widowControl/>
        <w:numPr>
          <w:ilvl w:val="0"/>
          <w:numId w:val="5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B72E06">
        <w:rPr>
          <w:rFonts w:ascii="Times New Roman" w:hAnsi="Times New Roman" w:cs="Times New Roman"/>
          <w:color w:val="000000"/>
          <w:sz w:val="28"/>
          <w:szCs w:val="28"/>
        </w:rPr>
        <w:t>1.Предельные (минимальные и (или) максимальные) размеры земельных участков:</w:t>
      </w:r>
    </w:p>
    <w:p w:rsidR="00BF1EE5" w:rsidRPr="00B72E06" w:rsidRDefault="00BF1EE5" w:rsidP="00BF1EE5">
      <w:pPr>
        <w:pStyle w:val="ConsNormal"/>
        <w:widowControl/>
        <w:numPr>
          <w:ilvl w:val="0"/>
          <w:numId w:val="14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B72E06">
        <w:rPr>
          <w:rFonts w:ascii="Times New Roman" w:hAnsi="Times New Roman" w:cs="Times New Roman"/>
          <w:color w:val="000000"/>
          <w:sz w:val="28"/>
          <w:szCs w:val="28"/>
        </w:rPr>
        <w:t>площадь земельного участка- от 200 до 10000 кв. м;</w:t>
      </w:r>
    </w:p>
    <w:p w:rsidR="00BF1EE5" w:rsidRPr="00B72E06" w:rsidRDefault="00BF1EE5" w:rsidP="00BF1EE5">
      <w:pPr>
        <w:pStyle w:val="ConsNormal"/>
        <w:widowControl/>
        <w:numPr>
          <w:ilvl w:val="0"/>
          <w:numId w:val="14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B72E06">
        <w:rPr>
          <w:rFonts w:ascii="Times New Roman" w:hAnsi="Times New Roman" w:cs="Times New Roman"/>
          <w:color w:val="000000"/>
          <w:sz w:val="28"/>
          <w:szCs w:val="28"/>
        </w:rPr>
        <w:t>ширина земельного участка – от 10 до 100 м;</w:t>
      </w:r>
    </w:p>
    <w:p w:rsidR="00BF1EE5" w:rsidRDefault="00BF1EE5" w:rsidP="00BF1EE5">
      <w:pPr>
        <w:pStyle w:val="ConsNormal"/>
        <w:widowControl/>
        <w:numPr>
          <w:ilvl w:val="0"/>
          <w:numId w:val="14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B72E06">
        <w:rPr>
          <w:rFonts w:ascii="Times New Roman" w:hAnsi="Times New Roman" w:cs="Times New Roman"/>
          <w:color w:val="000000"/>
          <w:sz w:val="28"/>
          <w:szCs w:val="28"/>
        </w:rPr>
        <w:t>длина земельного участка – от 20 до 100 м.</w:t>
      </w:r>
    </w:p>
    <w:p w:rsidR="00BF1EE5" w:rsidRPr="00D268ED" w:rsidRDefault="00BF1EE5" w:rsidP="00BF1EE5">
      <w:pPr>
        <w:pStyle w:val="a7"/>
        <w:ind w:left="1069" w:firstLine="0"/>
        <w:rPr>
          <w:b/>
          <w:i/>
          <w:sz w:val="28"/>
          <w:szCs w:val="28"/>
          <w:lang w:val="ru-RU"/>
        </w:rPr>
      </w:pPr>
      <w:r w:rsidRPr="00D268ED">
        <w:rPr>
          <w:b/>
          <w:i/>
          <w:sz w:val="28"/>
          <w:szCs w:val="28"/>
          <w:lang w:val="ru-RU"/>
        </w:rPr>
        <w:t xml:space="preserve">Зона размещения объектов социального и коммунально-бытового назначения </w:t>
      </w:r>
    </w:p>
    <w:p w:rsidR="00BF1EE5" w:rsidRPr="00D268ED" w:rsidRDefault="00BF1EE5" w:rsidP="00BF1EE5">
      <w:pPr>
        <w:ind w:firstLine="851"/>
        <w:jc w:val="both"/>
        <w:rPr>
          <w:b/>
          <w:i/>
          <w:sz w:val="28"/>
          <w:szCs w:val="28"/>
          <w:lang w:bidi="en-US"/>
        </w:rPr>
      </w:pPr>
      <w:r w:rsidRPr="00D268ED">
        <w:rPr>
          <w:b/>
          <w:i/>
          <w:sz w:val="28"/>
          <w:szCs w:val="28"/>
          <w:lang w:bidi="en-US"/>
        </w:rPr>
        <w:t>Кодовое обозначение зоны (индекс) – О2.</w:t>
      </w:r>
    </w:p>
    <w:p w:rsidR="00BF1EE5" w:rsidRPr="00D268ED" w:rsidRDefault="00BF1EE5" w:rsidP="00BF1EE5">
      <w:pPr>
        <w:pStyle w:val="a7"/>
        <w:rPr>
          <w:rStyle w:val="5"/>
          <w:b w:val="0"/>
          <w:color w:val="000000"/>
          <w:sz w:val="28"/>
          <w:szCs w:val="28"/>
          <w:lang w:val="ru-RU"/>
        </w:rPr>
      </w:pPr>
      <w:r w:rsidRPr="00D268ED">
        <w:rPr>
          <w:rStyle w:val="5"/>
          <w:color w:val="000000"/>
          <w:sz w:val="28"/>
          <w:szCs w:val="28"/>
          <w:lang w:val="ru-RU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2943"/>
        <w:gridCol w:w="7513"/>
      </w:tblGrid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pPr>
              <w:rPr>
                <w:b/>
              </w:rPr>
            </w:pPr>
            <w:r w:rsidRPr="00CC6F2F">
              <w:rPr>
                <w:b/>
              </w:rPr>
              <w:t>Вид использования</w:t>
            </w:r>
          </w:p>
        </w:tc>
        <w:tc>
          <w:tcPr>
            <w:tcW w:w="7513" w:type="dxa"/>
          </w:tcPr>
          <w:p w:rsidR="00BF1EE5" w:rsidRPr="00CC6F2F" w:rsidRDefault="00BF1EE5" w:rsidP="009A0D70">
            <w:r w:rsidRPr="00CC6F2F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Социальное обслуживание (3.2)</w:t>
            </w:r>
          </w:p>
        </w:tc>
        <w:tc>
          <w:tcPr>
            <w:tcW w:w="7513" w:type="dxa"/>
            <w:vMerge w:val="restart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10000 кв.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20 до 100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20 до 100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1 этаж.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показатели - объекты, размещаемые в территориальной зоне, должны соответствовать основным видам разрешенного 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pPr>
              <w:pStyle w:val="a5"/>
              <w:ind w:left="0"/>
            </w:pPr>
            <w:r w:rsidRPr="00CC6F2F">
              <w:t>Бытовое обслуживание (3.3)</w:t>
            </w:r>
          </w:p>
        </w:tc>
        <w:tc>
          <w:tcPr>
            <w:tcW w:w="7513" w:type="dxa"/>
            <w:vMerge/>
          </w:tcPr>
          <w:p w:rsidR="00BF1EE5" w:rsidRPr="00CC6F2F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lastRenderedPageBreak/>
              <w:t>Амбулаторно-поликлиническое обслуживание (3.4.1)</w:t>
            </w:r>
          </w:p>
        </w:tc>
        <w:tc>
          <w:tcPr>
            <w:tcW w:w="7513" w:type="dxa"/>
            <w:vMerge w:val="restart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4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земельного участка-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до 10000 кв.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4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ширина земельного участка –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до 100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4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20 до 100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2 этажа.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Стационарное медицинское обслуживание (3.4.2)</w:t>
            </w:r>
          </w:p>
        </w:tc>
        <w:tc>
          <w:tcPr>
            <w:tcW w:w="7513" w:type="dxa"/>
            <w:vMerge/>
          </w:tcPr>
          <w:p w:rsidR="00BF1EE5" w:rsidRPr="00CC6F2F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Дошкольное, начальное и среднее общее образование (3.5.1);</w:t>
            </w:r>
          </w:p>
          <w:p w:rsidR="00BF1EE5" w:rsidRPr="00CC6F2F" w:rsidRDefault="00BF1EE5" w:rsidP="009A0D70"/>
          <w:p w:rsidR="00BF1EE5" w:rsidRPr="00CC6F2F" w:rsidRDefault="00BF1EE5" w:rsidP="009A0D70">
            <w:r w:rsidRPr="00CC6F2F">
              <w:t>Среднее и высшее профессиональное образование (3.5.2);</w:t>
            </w:r>
          </w:p>
        </w:tc>
        <w:tc>
          <w:tcPr>
            <w:tcW w:w="7513" w:type="dxa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6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2000 до 40000 кв.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6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30 до 300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6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 земельного участка – от 30 до 300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4 этажа.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Культурное развитие (3.6)</w:t>
            </w:r>
          </w:p>
        </w:tc>
        <w:tc>
          <w:tcPr>
            <w:tcW w:w="7513" w:type="dxa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7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15000 кв.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7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25 до 100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7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25 до 100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–1 этаж.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 процент застройки в границах земельного участка – 60 %.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Общественное управление (3.8)</w:t>
            </w:r>
          </w:p>
        </w:tc>
        <w:tc>
          <w:tcPr>
            <w:tcW w:w="7513" w:type="dxa"/>
            <w:vMerge w:val="restart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8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50000 кв.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8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8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15 до 100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3.Предельное количество этажей – 3 этажа.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Обеспечение научной деятельности (3.9)</w:t>
            </w:r>
          </w:p>
        </w:tc>
        <w:tc>
          <w:tcPr>
            <w:tcW w:w="7513" w:type="dxa"/>
            <w:vMerge/>
          </w:tcPr>
          <w:p w:rsidR="00BF1EE5" w:rsidRPr="00CC6F2F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t>Общественное питание (4.6)</w:t>
            </w:r>
          </w:p>
        </w:tc>
        <w:tc>
          <w:tcPr>
            <w:tcW w:w="7513" w:type="dxa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9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 – от 400 до 20000 кв.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9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20 до 100 м;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9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длинна земельного участка – от 20 до 100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3 этажа.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r w:rsidRPr="00CC6F2F">
              <w:lastRenderedPageBreak/>
              <w:t>Спорт (5.1)</w:t>
            </w:r>
          </w:p>
        </w:tc>
        <w:tc>
          <w:tcPr>
            <w:tcW w:w="7513" w:type="dxa"/>
          </w:tcPr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CC6F2F" w:rsidRDefault="00BF1EE5" w:rsidP="009A0D70">
            <w:pPr>
              <w:pStyle w:val="ConsNormal"/>
              <w:widowControl/>
              <w:spacing w:before="0"/>
              <w:ind w:left="720" w:righ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1000 до 10000 кв. м;</w:t>
            </w:r>
          </w:p>
          <w:p w:rsidR="00BF1EE5" w:rsidRPr="00CC6F2F" w:rsidRDefault="00BF1EE5" w:rsidP="009A0D70">
            <w:pPr>
              <w:pStyle w:val="ConsNormal"/>
              <w:widowControl/>
              <w:spacing w:before="0"/>
              <w:ind w:left="720" w:righ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20 до 100 м;</w:t>
            </w:r>
          </w:p>
          <w:p w:rsidR="00BF1EE5" w:rsidRPr="00CC6F2F" w:rsidRDefault="00BF1EE5" w:rsidP="009A0D70">
            <w:pPr>
              <w:pStyle w:val="ConsNormal"/>
              <w:widowControl/>
              <w:spacing w:before="0"/>
              <w:ind w:left="720" w:righ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20 до 100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1 этаж.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</w:tc>
      </w:tr>
      <w:tr w:rsidR="00BF1EE5" w:rsidRPr="00CC6F2F" w:rsidTr="009A0D70">
        <w:tc>
          <w:tcPr>
            <w:tcW w:w="2943" w:type="dxa"/>
          </w:tcPr>
          <w:p w:rsidR="00BF1EE5" w:rsidRPr="00CC6F2F" w:rsidRDefault="00BF1EE5" w:rsidP="009A0D70">
            <w:pPr>
              <w:jc w:val="both"/>
              <w:rPr>
                <w:lang w:eastAsia="ru-RU"/>
              </w:rPr>
            </w:pPr>
            <w:r w:rsidRPr="00CC6F2F">
              <w:rPr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7513" w:type="dxa"/>
          </w:tcPr>
          <w:p w:rsidR="00BF1EE5" w:rsidRPr="00CC6F2F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подлежат установлению.</w:t>
            </w:r>
          </w:p>
          <w:p w:rsidR="00BF1EE5" w:rsidRPr="00CC6F2F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новом строительстве устанавливаются в соответствии с документами по планировке территории</w:t>
            </w:r>
          </w:p>
        </w:tc>
      </w:tr>
    </w:tbl>
    <w:p w:rsidR="00BF1EE5" w:rsidRPr="000E39DF" w:rsidRDefault="00BF1EE5" w:rsidP="00BF1EE5">
      <w:pPr>
        <w:pStyle w:val="a7"/>
        <w:rPr>
          <w:rStyle w:val="5"/>
          <w:b w:val="0"/>
          <w:color w:val="000000"/>
          <w:lang w:val="ru-RU"/>
        </w:rPr>
      </w:pPr>
      <w:r w:rsidRPr="000E39DF">
        <w:rPr>
          <w:rStyle w:val="5"/>
          <w:color w:val="000000"/>
          <w:lang w:val="ru-RU"/>
        </w:rPr>
        <w:t>Вспомогательные виды разрешенного использования:</w:t>
      </w:r>
    </w:p>
    <w:p w:rsidR="00BF1EE5" w:rsidRPr="001559B4" w:rsidRDefault="00BF1EE5" w:rsidP="00BF1EE5">
      <w:pPr>
        <w:pStyle w:val="a7"/>
        <w:numPr>
          <w:ilvl w:val="0"/>
          <w:numId w:val="2"/>
        </w:numPr>
        <w:ind w:left="851" w:hanging="284"/>
        <w:rPr>
          <w:lang w:val="ru-RU"/>
        </w:rPr>
      </w:pPr>
      <w:r w:rsidRPr="001559B4">
        <w:rPr>
          <w:lang w:val="ru-RU"/>
        </w:rPr>
        <w:t>Автостоянки;</w:t>
      </w:r>
    </w:p>
    <w:p w:rsidR="00BF1EE5" w:rsidRPr="001559B4" w:rsidRDefault="00BF1EE5" w:rsidP="00BF1EE5">
      <w:pPr>
        <w:pStyle w:val="a7"/>
        <w:numPr>
          <w:ilvl w:val="0"/>
          <w:numId w:val="2"/>
        </w:numPr>
        <w:ind w:left="851" w:hanging="284"/>
        <w:rPr>
          <w:lang w:val="ru-RU"/>
        </w:rPr>
      </w:pPr>
      <w:r w:rsidRPr="001559B4">
        <w:rPr>
          <w:lang w:val="ru-RU"/>
        </w:rPr>
        <w:t>Общественные туалеты.</w:t>
      </w:r>
    </w:p>
    <w:p w:rsidR="00BF1EE5" w:rsidRPr="000E39DF" w:rsidRDefault="00BF1EE5" w:rsidP="00BF1EE5">
      <w:pPr>
        <w:pStyle w:val="a7"/>
        <w:rPr>
          <w:rStyle w:val="5"/>
          <w:b w:val="0"/>
          <w:color w:val="000000"/>
          <w:lang w:val="ru-RU"/>
        </w:rPr>
      </w:pPr>
      <w:r w:rsidRPr="000E39DF">
        <w:rPr>
          <w:rStyle w:val="5"/>
          <w:color w:val="000000"/>
          <w:lang w:val="ru-RU"/>
        </w:rPr>
        <w:t>Условно разрешенные виды использования земельных участков и объектов капитального строительства:</w:t>
      </w: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2660"/>
        <w:gridCol w:w="7796"/>
      </w:tblGrid>
      <w:tr w:rsidR="00BF1EE5" w:rsidRPr="001559B4" w:rsidTr="009A0D70">
        <w:tc>
          <w:tcPr>
            <w:tcW w:w="2660" w:type="dxa"/>
          </w:tcPr>
          <w:p w:rsidR="00BF1EE5" w:rsidRPr="001559B4" w:rsidRDefault="00BF1EE5" w:rsidP="009A0D70">
            <w:pPr>
              <w:rPr>
                <w:b/>
              </w:rPr>
            </w:pPr>
            <w:r w:rsidRPr="001559B4">
              <w:rPr>
                <w:b/>
              </w:rPr>
              <w:t>Вид использования</w:t>
            </w:r>
          </w:p>
        </w:tc>
        <w:tc>
          <w:tcPr>
            <w:tcW w:w="7796" w:type="dxa"/>
          </w:tcPr>
          <w:p w:rsidR="00BF1EE5" w:rsidRPr="001559B4" w:rsidRDefault="00BF1EE5" w:rsidP="009A0D70">
            <w:r w:rsidRPr="001559B4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F1EE5" w:rsidRPr="001559B4" w:rsidTr="009A0D70">
        <w:trPr>
          <w:trHeight w:val="287"/>
        </w:trPr>
        <w:tc>
          <w:tcPr>
            <w:tcW w:w="2660" w:type="dxa"/>
          </w:tcPr>
          <w:p w:rsidR="00BF1EE5" w:rsidRPr="001559B4" w:rsidRDefault="00BF1EE5" w:rsidP="009A0D70">
            <w:pPr>
              <w:jc w:val="both"/>
            </w:pPr>
            <w:r w:rsidRPr="001559B4">
              <w:rPr>
                <w:lang w:eastAsia="ru-RU"/>
              </w:rPr>
              <w:t>Магазины (4.4);</w:t>
            </w:r>
          </w:p>
        </w:tc>
        <w:tc>
          <w:tcPr>
            <w:tcW w:w="7796" w:type="dxa"/>
          </w:tcPr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2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20000 кв. м.;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2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м;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2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15 до 100 м;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2 этажа.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показатели - максимальная высота оград – 1м. в легких конструкциях</w:t>
            </w:r>
          </w:p>
        </w:tc>
      </w:tr>
      <w:tr w:rsidR="00BF1EE5" w:rsidRPr="001559B4" w:rsidTr="009A0D70">
        <w:trPr>
          <w:trHeight w:val="273"/>
        </w:trPr>
        <w:tc>
          <w:tcPr>
            <w:tcW w:w="2660" w:type="dxa"/>
          </w:tcPr>
          <w:p w:rsidR="00BF1EE5" w:rsidRPr="001559B4" w:rsidRDefault="00BF1EE5" w:rsidP="009A0D70">
            <w:pPr>
              <w:jc w:val="both"/>
            </w:pPr>
            <w:r w:rsidRPr="001559B4">
              <w:rPr>
                <w:lang w:eastAsia="ru-RU"/>
              </w:rPr>
              <w:t>Обслуживание автотранспорта (4.9)</w:t>
            </w:r>
          </w:p>
        </w:tc>
        <w:tc>
          <w:tcPr>
            <w:tcW w:w="7796" w:type="dxa"/>
          </w:tcPr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2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300 до 1000 кв. м.;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2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22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15 до 100 м.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2 этажа.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  <w:p w:rsidR="00BF1EE5" w:rsidRPr="001559B4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  <w:r w:rsidRPr="00155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показатели - вместимость – до 300 машиномест.</w:t>
            </w:r>
          </w:p>
        </w:tc>
      </w:tr>
    </w:tbl>
    <w:p w:rsidR="00BF1EE5" w:rsidRDefault="00BF1EE5" w:rsidP="00BF1EE5">
      <w:pPr>
        <w:pStyle w:val="a7"/>
        <w:rPr>
          <w:b/>
          <w:i/>
          <w:lang w:val="ru-RU"/>
        </w:rPr>
      </w:pPr>
      <w:r>
        <w:rPr>
          <w:b/>
          <w:i/>
          <w:lang w:val="ru-RU"/>
        </w:rPr>
        <w:lastRenderedPageBreak/>
        <w:t>Ограничения использования земельных участков и объектов капитального строительства: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Водоохранная зона;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Придорожные полосы.</w:t>
      </w:r>
    </w:p>
    <w:p w:rsidR="00BF1EE5" w:rsidRPr="00B72E06" w:rsidRDefault="00BF1EE5" w:rsidP="00BF1EE5">
      <w:pPr>
        <w:pStyle w:val="ConsNormal"/>
        <w:widowControl/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F1EE5" w:rsidRDefault="00BF1EE5" w:rsidP="00BF1EE5">
      <w:pPr>
        <w:pStyle w:val="a6"/>
        <w:jc w:val="both"/>
        <w:rPr>
          <w:sz w:val="28"/>
          <w:szCs w:val="28"/>
        </w:rPr>
      </w:pPr>
    </w:p>
    <w:p w:rsidR="00BF1EE5" w:rsidRDefault="00BF1EE5" w:rsidP="00BF1EE5">
      <w:pPr>
        <w:pStyle w:val="a6"/>
        <w:ind w:firstLine="5387"/>
        <w:rPr>
          <w:sz w:val="28"/>
          <w:szCs w:val="28"/>
        </w:rPr>
      </w:pPr>
    </w:p>
    <w:p w:rsidR="00BF1EE5" w:rsidRDefault="00BF1EE5" w:rsidP="00BF1EE5">
      <w:pPr>
        <w:pStyle w:val="a6"/>
        <w:ind w:firstLine="5387"/>
        <w:rPr>
          <w:sz w:val="28"/>
          <w:szCs w:val="28"/>
        </w:rPr>
      </w:pP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</w:rPr>
        <w:t>Приложение № 2</w:t>
      </w:r>
      <w:r w:rsidRPr="00783F7B">
        <w:rPr>
          <w:sz w:val="28"/>
          <w:szCs w:val="28"/>
          <w:bdr w:val="none" w:sz="0" w:space="0" w:color="auto" w:frame="1"/>
        </w:rPr>
        <w:t xml:space="preserve"> к решению</w:t>
      </w: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t>Собрания депутатов Турковского</w:t>
      </w: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t xml:space="preserve"> муниципального района</w:t>
      </w:r>
    </w:p>
    <w:p w:rsidR="00BF1EE5" w:rsidRPr="00783F7B" w:rsidRDefault="00BF1EE5" w:rsidP="00BF1EE5">
      <w:pPr>
        <w:pStyle w:val="a6"/>
        <w:ind w:firstLine="5387"/>
        <w:rPr>
          <w:sz w:val="28"/>
          <w:szCs w:val="28"/>
          <w:bdr w:val="none" w:sz="0" w:space="0" w:color="auto" w:frame="1"/>
        </w:rPr>
      </w:pPr>
      <w:r w:rsidRPr="00783F7B">
        <w:rPr>
          <w:sz w:val="28"/>
          <w:szCs w:val="28"/>
          <w:bdr w:val="none" w:sz="0" w:space="0" w:color="auto" w:frame="1"/>
        </w:rPr>
        <w:t xml:space="preserve">от </w:t>
      </w:r>
      <w:r>
        <w:rPr>
          <w:sz w:val="28"/>
          <w:szCs w:val="28"/>
          <w:bdr w:val="none" w:sz="0" w:space="0" w:color="auto" w:frame="1"/>
        </w:rPr>
        <w:t xml:space="preserve">18.06.2019 года </w:t>
      </w:r>
      <w:r w:rsidRPr="00783F7B">
        <w:rPr>
          <w:sz w:val="28"/>
          <w:szCs w:val="28"/>
          <w:bdr w:val="none" w:sz="0" w:space="0" w:color="auto" w:frame="1"/>
        </w:rPr>
        <w:t xml:space="preserve"> №</w:t>
      </w:r>
      <w:r>
        <w:rPr>
          <w:sz w:val="28"/>
          <w:szCs w:val="28"/>
          <w:bdr w:val="none" w:sz="0" w:space="0" w:color="auto" w:frame="1"/>
        </w:rPr>
        <w:t xml:space="preserve"> 31/5</w:t>
      </w:r>
    </w:p>
    <w:p w:rsidR="00BF1EE5" w:rsidRDefault="00BF1EE5" w:rsidP="00BF1EE5">
      <w:pPr>
        <w:pStyle w:val="a6"/>
        <w:rPr>
          <w:b/>
          <w:sz w:val="28"/>
          <w:szCs w:val="28"/>
          <w:bdr w:val="none" w:sz="0" w:space="0" w:color="auto" w:frame="1"/>
        </w:rPr>
      </w:pPr>
    </w:p>
    <w:p w:rsidR="00BF1EE5" w:rsidRDefault="00BF1EE5" w:rsidP="00BF1EE5">
      <w:pPr>
        <w:pStyle w:val="a6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Изменения</w:t>
      </w:r>
    </w:p>
    <w:p w:rsidR="00BF1EE5" w:rsidRPr="00783F7B" w:rsidRDefault="00BF1EE5" w:rsidP="00BF1EE5">
      <w:pPr>
        <w:pStyle w:val="a6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вносимые в Правила </w:t>
      </w:r>
      <w:r w:rsidRPr="003936FA">
        <w:rPr>
          <w:b/>
          <w:sz w:val="28"/>
          <w:szCs w:val="28"/>
        </w:rPr>
        <w:t>землепользован</w:t>
      </w:r>
      <w:r>
        <w:rPr>
          <w:b/>
          <w:sz w:val="28"/>
          <w:szCs w:val="28"/>
        </w:rPr>
        <w:t>ия</w:t>
      </w:r>
      <w:r w:rsidRPr="003936FA">
        <w:rPr>
          <w:b/>
          <w:sz w:val="28"/>
          <w:szCs w:val="28"/>
        </w:rPr>
        <w:t xml:space="preserve"> и застройк</w:t>
      </w:r>
      <w:r>
        <w:rPr>
          <w:b/>
          <w:sz w:val="28"/>
          <w:szCs w:val="28"/>
        </w:rPr>
        <w:t>и</w:t>
      </w:r>
    </w:p>
    <w:p w:rsidR="00BF1EE5" w:rsidRDefault="00BF1EE5" w:rsidP="00BF1EE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Турковского </w:t>
      </w:r>
      <w:r w:rsidRPr="003936FA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</w:t>
      </w:r>
      <w:r w:rsidRPr="003936FA">
        <w:rPr>
          <w:b/>
          <w:sz w:val="28"/>
          <w:szCs w:val="28"/>
        </w:rPr>
        <w:t xml:space="preserve"> образован</w:t>
      </w:r>
      <w:r>
        <w:rPr>
          <w:b/>
          <w:sz w:val="28"/>
          <w:szCs w:val="28"/>
        </w:rPr>
        <w:t>ия</w:t>
      </w:r>
    </w:p>
    <w:p w:rsidR="00BF1EE5" w:rsidRPr="00783F7B" w:rsidRDefault="00BF1EE5" w:rsidP="00BF1EE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</w:p>
    <w:p w:rsidR="00BF1EE5" w:rsidRDefault="00BF1EE5" w:rsidP="00BF1EE5">
      <w:pPr>
        <w:pStyle w:val="a6"/>
        <w:jc w:val="both"/>
        <w:rPr>
          <w:sz w:val="28"/>
          <w:szCs w:val="28"/>
        </w:rPr>
      </w:pPr>
    </w:p>
    <w:p w:rsidR="00BF1EE5" w:rsidRDefault="00BF1EE5" w:rsidP="00BF1EE5">
      <w:pPr>
        <w:pStyle w:val="a6"/>
        <w:jc w:val="both"/>
        <w:rPr>
          <w:sz w:val="28"/>
          <w:szCs w:val="28"/>
        </w:rPr>
      </w:pPr>
    </w:p>
    <w:p w:rsidR="00BF1EE5" w:rsidRPr="001E4E73" w:rsidRDefault="00BF1EE5" w:rsidP="00BF1EE5">
      <w:pPr>
        <w:pStyle w:val="a6"/>
        <w:jc w:val="both"/>
        <w:rPr>
          <w:sz w:val="28"/>
          <w:szCs w:val="28"/>
        </w:rPr>
      </w:pPr>
      <w:r>
        <w:rPr>
          <w:i/>
          <w:iCs/>
          <w:sz w:val="28"/>
          <w:szCs w:val="28"/>
          <w:u w:val="single"/>
          <w:bdr w:val="none" w:sz="0" w:space="0" w:color="auto" w:frame="1"/>
        </w:rPr>
        <w:tab/>
      </w:r>
      <w:r w:rsidRPr="001E4E73">
        <w:rPr>
          <w:i/>
          <w:iCs/>
          <w:sz w:val="28"/>
          <w:szCs w:val="28"/>
          <w:u w:val="single"/>
          <w:bdr w:val="none" w:sz="0" w:space="0" w:color="auto" w:frame="1"/>
        </w:rPr>
        <w:t>В графическую часть</w:t>
      </w:r>
    </w:p>
    <w:p w:rsidR="00BF1EE5" w:rsidRDefault="00BF1EE5" w:rsidP="00BF1EE5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E4E73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E4E73">
        <w:rPr>
          <w:sz w:val="28"/>
          <w:szCs w:val="28"/>
        </w:rPr>
        <w:t xml:space="preserve">. </w:t>
      </w:r>
      <w:r>
        <w:rPr>
          <w:sz w:val="28"/>
          <w:szCs w:val="28"/>
        </w:rPr>
        <w:t>Турковского</w:t>
      </w:r>
      <w:r w:rsidRPr="001E4E73">
        <w:rPr>
          <w:sz w:val="28"/>
          <w:szCs w:val="28"/>
        </w:rPr>
        <w:t xml:space="preserve"> муниципального  образования изменить </w:t>
      </w:r>
      <w:r w:rsidRPr="001E4E73">
        <w:rPr>
          <w:color w:val="000000"/>
          <w:sz w:val="28"/>
          <w:szCs w:val="28"/>
          <w:shd w:val="clear" w:color="auto" w:fill="FFFFFF"/>
        </w:rPr>
        <w:t xml:space="preserve">вид территориального зонирования </w:t>
      </w:r>
      <w:r w:rsidRPr="001E4E73">
        <w:rPr>
          <w:sz w:val="28"/>
          <w:szCs w:val="28"/>
        </w:rPr>
        <w:t>земельн</w:t>
      </w:r>
      <w:r>
        <w:rPr>
          <w:sz w:val="28"/>
          <w:szCs w:val="28"/>
        </w:rPr>
        <w:t>ого</w:t>
      </w:r>
      <w:r w:rsidRPr="001E4E73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4E73">
        <w:rPr>
          <w:sz w:val="28"/>
          <w:szCs w:val="28"/>
        </w:rPr>
        <w:t xml:space="preserve"> с кадастровыми номерами  </w:t>
      </w:r>
      <w:r>
        <w:rPr>
          <w:sz w:val="28"/>
          <w:szCs w:val="28"/>
        </w:rPr>
        <w:t>64:35:350335:9</w:t>
      </w:r>
      <w:r w:rsidRPr="001E4E73">
        <w:rPr>
          <w:sz w:val="28"/>
          <w:szCs w:val="28"/>
        </w:rPr>
        <w:t xml:space="preserve">  на территории  </w:t>
      </w:r>
      <w:r>
        <w:rPr>
          <w:sz w:val="28"/>
          <w:szCs w:val="28"/>
        </w:rPr>
        <w:t xml:space="preserve">Турковского </w:t>
      </w:r>
      <w:r w:rsidRPr="001E4E73">
        <w:rPr>
          <w:sz w:val="28"/>
          <w:szCs w:val="28"/>
        </w:rPr>
        <w:t xml:space="preserve"> муниципального образования, </w:t>
      </w:r>
      <w:r>
        <w:rPr>
          <w:sz w:val="28"/>
          <w:szCs w:val="28"/>
        </w:rPr>
        <w:t>р.п. Турки ул. Железнодорожная уч. 32</w:t>
      </w:r>
      <w:r w:rsidRPr="001E4E73">
        <w:rPr>
          <w:color w:val="000000"/>
          <w:sz w:val="28"/>
          <w:szCs w:val="28"/>
          <w:shd w:val="clear" w:color="auto" w:fill="FFFFFF"/>
        </w:rPr>
        <w:t xml:space="preserve">, а именно </w:t>
      </w:r>
      <w:r w:rsidRPr="001E4E73">
        <w:rPr>
          <w:sz w:val="28"/>
          <w:szCs w:val="28"/>
        </w:rPr>
        <w:t xml:space="preserve">территориальную зону </w:t>
      </w:r>
      <w:r>
        <w:rPr>
          <w:sz w:val="28"/>
          <w:szCs w:val="28"/>
        </w:rPr>
        <w:t>Ж1</w:t>
      </w:r>
      <w:r w:rsidRPr="001E4E73">
        <w:rPr>
          <w:sz w:val="28"/>
          <w:szCs w:val="28"/>
        </w:rPr>
        <w:t xml:space="preserve"> на территориальную зону </w:t>
      </w:r>
      <w:r>
        <w:rPr>
          <w:sz w:val="28"/>
          <w:szCs w:val="28"/>
        </w:rPr>
        <w:t>О</w:t>
      </w:r>
      <w:r w:rsidRPr="001E4E73">
        <w:rPr>
          <w:sz w:val="28"/>
          <w:szCs w:val="28"/>
        </w:rPr>
        <w:t>1.</w:t>
      </w:r>
    </w:p>
    <w:p w:rsidR="00BF1EE5" w:rsidRPr="00D268ED" w:rsidRDefault="00BF1EE5" w:rsidP="00BF1EE5">
      <w:pPr>
        <w:pStyle w:val="a6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D268ED">
        <w:rPr>
          <w:i/>
          <w:sz w:val="28"/>
          <w:szCs w:val="28"/>
          <w:u w:val="single"/>
        </w:rPr>
        <w:t>В текстовую часть</w:t>
      </w:r>
    </w:p>
    <w:p w:rsidR="00BF1EE5" w:rsidRDefault="00BF1EE5" w:rsidP="00BF1EE5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Турковского муниципального образования </w:t>
      </w:r>
      <w:r w:rsidRPr="00A6713C">
        <w:rPr>
          <w:sz w:val="28"/>
          <w:szCs w:val="28"/>
        </w:rPr>
        <w:t>параметры п</w:t>
      </w:r>
      <w:r w:rsidRPr="00A6713C">
        <w:rPr>
          <w:color w:val="000000"/>
          <w:sz w:val="28"/>
          <w:szCs w:val="28"/>
        </w:rPr>
        <w:t>редельных (минимальных и (или) максимальных) размеров земельных участков в пункте: «Магазины</w:t>
      </w:r>
      <w:r w:rsidRPr="00A6713C">
        <w:rPr>
          <w:sz w:val="28"/>
          <w:szCs w:val="28"/>
        </w:rPr>
        <w:t xml:space="preserve"> (4.4)» </w:t>
      </w:r>
      <w:r w:rsidRPr="00A671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A6713C">
        <w:rPr>
          <w:sz w:val="28"/>
          <w:szCs w:val="28"/>
        </w:rPr>
        <w:t>он</w:t>
      </w:r>
      <w:r>
        <w:rPr>
          <w:sz w:val="28"/>
          <w:szCs w:val="28"/>
        </w:rPr>
        <w:t>ы</w:t>
      </w:r>
      <w:r w:rsidRPr="00A6713C">
        <w:rPr>
          <w:sz w:val="28"/>
          <w:szCs w:val="28"/>
        </w:rPr>
        <w:t xml:space="preserve"> делового, общественного и коммерческого назначения</w:t>
      </w:r>
      <w:r>
        <w:rPr>
          <w:sz w:val="28"/>
          <w:szCs w:val="28"/>
        </w:rPr>
        <w:t xml:space="preserve"> </w:t>
      </w:r>
      <w:r w:rsidRPr="00A6713C">
        <w:rPr>
          <w:sz w:val="28"/>
          <w:szCs w:val="28"/>
          <w:lang w:eastAsia="ar-SA" w:bidi="en-US"/>
        </w:rPr>
        <w:t>Кодовое</w:t>
      </w:r>
      <w:r>
        <w:rPr>
          <w:sz w:val="28"/>
          <w:szCs w:val="28"/>
          <w:lang w:eastAsia="ar-SA" w:bidi="en-US"/>
        </w:rPr>
        <w:t xml:space="preserve"> обозначение зоны (индекс) – О1</w:t>
      </w:r>
      <w:r>
        <w:rPr>
          <w:sz w:val="28"/>
          <w:szCs w:val="28"/>
        </w:rPr>
        <w:t>:</w:t>
      </w:r>
    </w:p>
    <w:p w:rsidR="00BF1EE5" w:rsidRPr="004225AC" w:rsidRDefault="00BF1EE5" w:rsidP="00BF1EE5">
      <w:pPr>
        <w:pStyle w:val="ConsNormal"/>
        <w:widowControl/>
        <w:numPr>
          <w:ilvl w:val="0"/>
          <w:numId w:val="5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4225AC">
        <w:rPr>
          <w:rFonts w:ascii="Times New Roman" w:hAnsi="Times New Roman" w:cs="Times New Roman"/>
          <w:color w:val="000000"/>
          <w:sz w:val="28"/>
          <w:szCs w:val="28"/>
        </w:rPr>
        <w:t>1.Предельные (минимальные и (или) максимальные) размеры земельных участков:</w:t>
      </w:r>
    </w:p>
    <w:p w:rsidR="00BF1EE5" w:rsidRPr="004225AC" w:rsidRDefault="00BF1EE5" w:rsidP="00BF1EE5">
      <w:pPr>
        <w:pStyle w:val="ConsNormal"/>
        <w:widowControl/>
        <w:numPr>
          <w:ilvl w:val="0"/>
          <w:numId w:val="12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4225AC">
        <w:rPr>
          <w:rFonts w:ascii="Times New Roman" w:hAnsi="Times New Roman" w:cs="Times New Roman"/>
          <w:color w:val="000000"/>
          <w:sz w:val="28"/>
          <w:szCs w:val="28"/>
        </w:rPr>
        <w:t>площадь земельного участка- от 50 до 20000 кв. м;</w:t>
      </w:r>
    </w:p>
    <w:p w:rsidR="00BF1EE5" w:rsidRPr="004225AC" w:rsidRDefault="00BF1EE5" w:rsidP="00BF1EE5">
      <w:pPr>
        <w:pStyle w:val="ConsNormal"/>
        <w:widowControl/>
        <w:numPr>
          <w:ilvl w:val="0"/>
          <w:numId w:val="12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4225AC">
        <w:rPr>
          <w:rFonts w:ascii="Times New Roman" w:hAnsi="Times New Roman" w:cs="Times New Roman"/>
          <w:color w:val="000000"/>
          <w:sz w:val="28"/>
          <w:szCs w:val="28"/>
        </w:rPr>
        <w:t>ширина земельного участка – от 15 до 100 м;</w:t>
      </w:r>
    </w:p>
    <w:p w:rsidR="00BF1EE5" w:rsidRPr="004225AC" w:rsidRDefault="00BF1EE5" w:rsidP="00BF1EE5">
      <w:pPr>
        <w:pStyle w:val="ConsNormal"/>
        <w:widowControl/>
        <w:numPr>
          <w:ilvl w:val="0"/>
          <w:numId w:val="12"/>
        </w:numPr>
        <w:spacing w:before="0"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 w:rsidRPr="004225AC">
        <w:rPr>
          <w:rFonts w:ascii="Times New Roman" w:hAnsi="Times New Roman" w:cs="Times New Roman"/>
          <w:color w:val="000000"/>
          <w:sz w:val="28"/>
          <w:szCs w:val="28"/>
        </w:rPr>
        <w:t>длина земельного участка – от 15 до 100 м;</w:t>
      </w:r>
    </w:p>
    <w:p w:rsidR="00BF1EE5" w:rsidRPr="000F52CB" w:rsidRDefault="00BF1EE5" w:rsidP="00BF1EE5">
      <w:pPr>
        <w:pStyle w:val="ConsNormal"/>
        <w:widowControl/>
        <w:spacing w:before="0"/>
        <w:ind w:left="1440"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F1EE5" w:rsidRPr="00A6713C" w:rsidRDefault="00BF1EE5" w:rsidP="00BF1EE5">
      <w:pPr>
        <w:pStyle w:val="a7"/>
        <w:rPr>
          <w:rStyle w:val="5"/>
          <w:b w:val="0"/>
          <w:color w:val="000000"/>
          <w:sz w:val="28"/>
          <w:szCs w:val="28"/>
          <w:lang w:val="ru-RU"/>
        </w:rPr>
      </w:pPr>
      <w:r w:rsidRPr="00A6713C">
        <w:rPr>
          <w:rStyle w:val="5"/>
          <w:color w:val="000000"/>
          <w:sz w:val="28"/>
          <w:szCs w:val="28"/>
          <w:lang w:val="ru-RU"/>
        </w:rPr>
        <w:t>Основные виды разрешенного использования (код вида разрешенного использования):</w:t>
      </w: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2634"/>
        <w:gridCol w:w="7680"/>
      </w:tblGrid>
      <w:tr w:rsidR="00BF1EE5" w:rsidRPr="001954F9" w:rsidTr="009A0D70">
        <w:tc>
          <w:tcPr>
            <w:tcW w:w="2634" w:type="dxa"/>
          </w:tcPr>
          <w:p w:rsidR="00BF1EE5" w:rsidRPr="001954F9" w:rsidRDefault="00BF1EE5" w:rsidP="009A0D70">
            <w:pPr>
              <w:rPr>
                <w:b/>
              </w:rPr>
            </w:pPr>
            <w:r w:rsidRPr="001954F9">
              <w:rPr>
                <w:b/>
              </w:rPr>
              <w:t>Вид использования</w:t>
            </w:r>
          </w:p>
        </w:tc>
        <w:tc>
          <w:tcPr>
            <w:tcW w:w="7680" w:type="dxa"/>
          </w:tcPr>
          <w:p w:rsidR="00BF1EE5" w:rsidRPr="001954F9" w:rsidRDefault="00BF1EE5" w:rsidP="009A0D70">
            <w:r w:rsidRPr="001954F9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F1EE5" w:rsidRPr="001954F9" w:rsidTr="009A0D70">
        <w:trPr>
          <w:trHeight w:val="1518"/>
        </w:trPr>
        <w:tc>
          <w:tcPr>
            <w:tcW w:w="2634" w:type="dxa"/>
          </w:tcPr>
          <w:p w:rsidR="00BF1EE5" w:rsidRPr="001954F9" w:rsidRDefault="00BF1EE5" w:rsidP="009A0D70">
            <w:r w:rsidRPr="001954F9">
              <w:lastRenderedPageBreak/>
              <w:t>Социальное обслуживание (3.2)</w:t>
            </w:r>
          </w:p>
        </w:tc>
        <w:tc>
          <w:tcPr>
            <w:tcW w:w="7680" w:type="dxa"/>
          </w:tcPr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6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10000 кв.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6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20 до 100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6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20 до 100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1 этаж.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 w:rsidR="00BF1EE5" w:rsidRPr="001954F9" w:rsidTr="009A0D70">
        <w:trPr>
          <w:trHeight w:val="179"/>
        </w:trPr>
        <w:tc>
          <w:tcPr>
            <w:tcW w:w="2634" w:type="dxa"/>
          </w:tcPr>
          <w:p w:rsidR="00BF1EE5" w:rsidRPr="001954F9" w:rsidRDefault="00BF1EE5" w:rsidP="009A0D70">
            <w:r w:rsidRPr="001954F9">
              <w:t>Гостиничное обслуживание (4.7)</w:t>
            </w:r>
          </w:p>
        </w:tc>
        <w:tc>
          <w:tcPr>
            <w:tcW w:w="7680" w:type="dxa"/>
          </w:tcPr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7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6000 кв.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7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20 до 100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7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20 до 100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3 этажа.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</w:tc>
      </w:tr>
      <w:tr w:rsidR="00BF1EE5" w:rsidRPr="001954F9" w:rsidTr="009A0D70">
        <w:tc>
          <w:tcPr>
            <w:tcW w:w="2634" w:type="dxa"/>
          </w:tcPr>
          <w:p w:rsidR="00BF1EE5" w:rsidRPr="001954F9" w:rsidRDefault="00BF1EE5" w:rsidP="009A0D70">
            <w:r w:rsidRPr="001954F9">
              <w:t>Развлечения (4.8)</w:t>
            </w:r>
          </w:p>
        </w:tc>
        <w:tc>
          <w:tcPr>
            <w:tcW w:w="7680" w:type="dxa"/>
          </w:tcPr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8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500 до 1000 кв.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8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8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15 до 100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–1 этаж.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</w:tc>
      </w:tr>
      <w:tr w:rsidR="00BF1EE5" w:rsidRPr="001954F9" w:rsidTr="009A0D70">
        <w:trPr>
          <w:trHeight w:val="3015"/>
        </w:trPr>
        <w:tc>
          <w:tcPr>
            <w:tcW w:w="2634" w:type="dxa"/>
          </w:tcPr>
          <w:p w:rsidR="00BF1EE5" w:rsidRPr="001954F9" w:rsidRDefault="00BF1EE5" w:rsidP="009A0D70">
            <w:r w:rsidRPr="001954F9">
              <w:t>Культурное развитие (3.6)</w:t>
            </w:r>
          </w:p>
        </w:tc>
        <w:tc>
          <w:tcPr>
            <w:tcW w:w="7680" w:type="dxa"/>
          </w:tcPr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9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15000 кв.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9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25 до 100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9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 земельного участка – от 25 до 100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–1 этаж.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</w:tc>
      </w:tr>
      <w:tr w:rsidR="00BF1EE5" w:rsidRPr="001954F9" w:rsidTr="009A0D70">
        <w:tc>
          <w:tcPr>
            <w:tcW w:w="2634" w:type="dxa"/>
          </w:tcPr>
          <w:p w:rsidR="00BF1EE5" w:rsidRPr="001954F9" w:rsidRDefault="00BF1EE5" w:rsidP="009A0D70">
            <w:r w:rsidRPr="001954F9">
              <w:t>Общественное управление (3.8)</w:t>
            </w:r>
          </w:p>
        </w:tc>
        <w:tc>
          <w:tcPr>
            <w:tcW w:w="7680" w:type="dxa"/>
            <w:vMerge w:val="restart"/>
          </w:tcPr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400 до 50000 кв.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м;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15 до 100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3 этажа.</w:t>
            </w:r>
          </w:p>
          <w:p w:rsidR="00BF1EE5" w:rsidRPr="001954F9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</w:tc>
      </w:tr>
      <w:tr w:rsidR="00BF1EE5" w:rsidRPr="001954F9" w:rsidTr="009A0D70">
        <w:trPr>
          <w:trHeight w:val="348"/>
        </w:trPr>
        <w:tc>
          <w:tcPr>
            <w:tcW w:w="2634" w:type="dxa"/>
          </w:tcPr>
          <w:p w:rsidR="00BF1EE5" w:rsidRPr="001954F9" w:rsidRDefault="00BF1EE5" w:rsidP="009A0D70">
            <w:r w:rsidRPr="001954F9">
              <w:t>Обеспечение научной деятельности (3.9)</w:t>
            </w:r>
          </w:p>
        </w:tc>
        <w:tc>
          <w:tcPr>
            <w:tcW w:w="7680" w:type="dxa"/>
            <w:vMerge/>
          </w:tcPr>
          <w:p w:rsidR="00BF1EE5" w:rsidRPr="001954F9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EE5" w:rsidRPr="001954F9" w:rsidTr="009A0D70">
        <w:trPr>
          <w:trHeight w:val="570"/>
        </w:trPr>
        <w:tc>
          <w:tcPr>
            <w:tcW w:w="2634" w:type="dxa"/>
          </w:tcPr>
          <w:p w:rsidR="00BF1EE5" w:rsidRPr="001954F9" w:rsidRDefault="00BF1EE5" w:rsidP="009A0D70">
            <w:r w:rsidRPr="001954F9">
              <w:t>Деловое управление (4.1)</w:t>
            </w:r>
          </w:p>
        </w:tc>
        <w:tc>
          <w:tcPr>
            <w:tcW w:w="7680" w:type="dxa"/>
            <w:vMerge/>
          </w:tcPr>
          <w:p w:rsidR="00BF1EE5" w:rsidRPr="001954F9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EE5" w:rsidRPr="001954F9" w:rsidTr="009A0D70">
        <w:trPr>
          <w:trHeight w:val="312"/>
        </w:trPr>
        <w:tc>
          <w:tcPr>
            <w:tcW w:w="2634" w:type="dxa"/>
          </w:tcPr>
          <w:p w:rsidR="00BF1EE5" w:rsidRPr="001954F9" w:rsidRDefault="00BF1EE5" w:rsidP="009A0D70">
            <w:r w:rsidRPr="001954F9">
              <w:lastRenderedPageBreak/>
              <w:t>Банковская и страховая деятельность (4.5)</w:t>
            </w:r>
          </w:p>
        </w:tc>
        <w:tc>
          <w:tcPr>
            <w:tcW w:w="7680" w:type="dxa"/>
            <w:vMerge/>
          </w:tcPr>
          <w:p w:rsidR="00BF1EE5" w:rsidRPr="001954F9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1EE5" w:rsidRPr="001954F9" w:rsidTr="009A0D70">
        <w:tc>
          <w:tcPr>
            <w:tcW w:w="2634" w:type="dxa"/>
          </w:tcPr>
          <w:p w:rsidR="00BF1EE5" w:rsidRPr="001954F9" w:rsidRDefault="00BF1EE5" w:rsidP="009A0D70">
            <w:pPr>
              <w:jc w:val="both"/>
              <w:rPr>
                <w:lang w:eastAsia="ru-RU"/>
              </w:rPr>
            </w:pPr>
            <w:r w:rsidRPr="001954F9">
              <w:rPr>
                <w:lang w:eastAsia="ru-RU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7680" w:type="dxa"/>
          </w:tcPr>
          <w:p w:rsidR="00BF1EE5" w:rsidRPr="001954F9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подлежат установлению.</w:t>
            </w:r>
          </w:p>
          <w:p w:rsidR="00BF1EE5" w:rsidRPr="001954F9" w:rsidRDefault="00BF1EE5" w:rsidP="009A0D70">
            <w:pPr>
              <w:pStyle w:val="ConsNormal"/>
              <w:widowControl/>
              <w:spacing w:before="0"/>
              <w:ind w:right="0" w:firstLine="3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новом строительстве устанавливаются в соответствии с документами по планировке территории</w:t>
            </w:r>
          </w:p>
        </w:tc>
      </w:tr>
    </w:tbl>
    <w:p w:rsidR="00BF1EE5" w:rsidRPr="000E39DF" w:rsidRDefault="00BF1EE5" w:rsidP="00BF1EE5">
      <w:pPr>
        <w:pStyle w:val="a7"/>
        <w:rPr>
          <w:rStyle w:val="5"/>
          <w:b w:val="0"/>
          <w:color w:val="000000"/>
          <w:lang w:val="ru-RU"/>
        </w:rPr>
      </w:pPr>
      <w:r w:rsidRPr="000E39DF">
        <w:rPr>
          <w:rStyle w:val="5"/>
          <w:color w:val="000000"/>
          <w:lang w:val="ru-RU"/>
        </w:rPr>
        <w:t>Вспомогательные виды разрешенного использования (код вида разрешенного использования):</w:t>
      </w:r>
    </w:p>
    <w:p w:rsidR="00BF1EE5" w:rsidRPr="000F52CB" w:rsidRDefault="00BF1EE5" w:rsidP="00BF1EE5">
      <w:pPr>
        <w:pStyle w:val="a7"/>
        <w:numPr>
          <w:ilvl w:val="0"/>
          <w:numId w:val="2"/>
        </w:numPr>
        <w:ind w:left="709"/>
        <w:rPr>
          <w:lang w:val="ru-RU"/>
        </w:rPr>
      </w:pPr>
      <w:r w:rsidRPr="000F52CB">
        <w:rPr>
          <w:lang w:val="ru-RU"/>
        </w:rPr>
        <w:t>Автостоянки;</w:t>
      </w:r>
    </w:p>
    <w:p w:rsidR="00BF1EE5" w:rsidRPr="000F52CB" w:rsidRDefault="00BF1EE5" w:rsidP="00BF1EE5">
      <w:pPr>
        <w:pStyle w:val="a7"/>
        <w:numPr>
          <w:ilvl w:val="0"/>
          <w:numId w:val="2"/>
        </w:numPr>
        <w:ind w:left="709"/>
        <w:rPr>
          <w:lang w:val="ru-RU"/>
        </w:rPr>
      </w:pPr>
      <w:r w:rsidRPr="000F52CB">
        <w:rPr>
          <w:lang w:val="ru-RU"/>
        </w:rPr>
        <w:t>Общественные туалеты.</w:t>
      </w:r>
    </w:p>
    <w:p w:rsidR="00BF1EE5" w:rsidRPr="000E39DF" w:rsidRDefault="00BF1EE5" w:rsidP="00BF1EE5">
      <w:pPr>
        <w:pStyle w:val="a7"/>
        <w:rPr>
          <w:rStyle w:val="5"/>
          <w:color w:val="000000"/>
          <w:lang w:val="ru-RU"/>
        </w:rPr>
      </w:pPr>
      <w:r w:rsidRPr="000E39DF">
        <w:rPr>
          <w:rStyle w:val="5"/>
          <w:color w:val="000000"/>
          <w:lang w:val="ru-RU"/>
        </w:rPr>
        <w:t>Условно разрешенные виды использования (код вида разрешенного использования):</w:t>
      </w: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2634"/>
        <w:gridCol w:w="7680"/>
      </w:tblGrid>
      <w:tr w:rsidR="00BF1EE5" w:rsidRPr="000F52CB" w:rsidTr="009A0D70">
        <w:tc>
          <w:tcPr>
            <w:tcW w:w="2634" w:type="dxa"/>
          </w:tcPr>
          <w:p w:rsidR="00BF1EE5" w:rsidRPr="000F52CB" w:rsidRDefault="00BF1EE5" w:rsidP="009A0D70">
            <w:pPr>
              <w:rPr>
                <w:b/>
              </w:rPr>
            </w:pPr>
            <w:r w:rsidRPr="000F52CB">
              <w:rPr>
                <w:b/>
              </w:rPr>
              <w:t>Вид использования</w:t>
            </w:r>
          </w:p>
        </w:tc>
        <w:tc>
          <w:tcPr>
            <w:tcW w:w="7680" w:type="dxa"/>
          </w:tcPr>
          <w:p w:rsidR="00BF1EE5" w:rsidRPr="000F52CB" w:rsidRDefault="00BF1EE5" w:rsidP="009A0D70">
            <w:r w:rsidRPr="000F52CB">
              <w:rPr>
                <w:b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F1EE5" w:rsidRPr="000F52CB" w:rsidTr="009A0D70">
        <w:trPr>
          <w:trHeight w:val="1518"/>
        </w:trPr>
        <w:tc>
          <w:tcPr>
            <w:tcW w:w="2634" w:type="dxa"/>
          </w:tcPr>
          <w:p w:rsidR="00BF1EE5" w:rsidRPr="000F52CB" w:rsidRDefault="00BF1EE5" w:rsidP="009A0D70">
            <w:pPr>
              <w:jc w:val="both"/>
              <w:rPr>
                <w:lang w:eastAsia="ru-RU"/>
              </w:rPr>
            </w:pPr>
            <w:r w:rsidRPr="000F52CB">
              <w:rPr>
                <w:lang w:eastAsia="ru-RU"/>
              </w:rPr>
              <w:t>Для индивидуального жилищного строительства (2.1);</w:t>
            </w:r>
          </w:p>
          <w:p w:rsidR="00BF1EE5" w:rsidRPr="000F52CB" w:rsidRDefault="00BF1EE5" w:rsidP="009A0D70">
            <w:pPr>
              <w:jc w:val="both"/>
              <w:rPr>
                <w:lang w:eastAsia="ru-RU"/>
              </w:rPr>
            </w:pPr>
            <w:r w:rsidRPr="000F52CB">
              <w:rPr>
                <w:lang w:eastAsia="ru-RU"/>
              </w:rPr>
              <w:t>Для ведения личного подсобного хозяйства (2.2);</w:t>
            </w:r>
          </w:p>
          <w:p w:rsidR="00BF1EE5" w:rsidRPr="000F52CB" w:rsidRDefault="00BF1EE5" w:rsidP="009A0D70">
            <w:pPr>
              <w:jc w:val="both"/>
            </w:pPr>
          </w:p>
        </w:tc>
        <w:tc>
          <w:tcPr>
            <w:tcW w:w="7680" w:type="dxa"/>
          </w:tcPr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Предельные (минимальные и (или) максимальные) размеры земельных участков: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земельного участка, предназначенного для индивидуального жилищного строительства –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до 2500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 м; 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участка, предназначенного для ведения личного подсобного хозяйства – от 800 до 5000 кв.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ширина земельного участка, образованного до утверждения настоящих ПЗЗ – от 15 до 100 м; 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участка, образованного после утверждения настоящих ПЗЗ – от 20 до 100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участка, образованного до утверждения настоящих ПЗЗ – от 20 до 100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участка, образованного после утверждения настоящих ПЗЗ – от 25 до 100 м.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Минимальные отступы от границ земельных участков: 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минимальное расстояние от границ смежного земельного участка до основного строения – не менее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3 метров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4 м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 прочих хозяйственных построек, строений, открытых стоянок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 м;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хозяйственные и прочие строения, открытые стоянки, отдельно стоящие гаражи размещать в соответствии с санитарными правилами и нормами, противопожарными требованиями, в зависимости от степени огнестойкости;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отступ от границ земельных участков до зданий, строений, сооружений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3 м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не более 3 этажей.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показатели - 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1,8 м, на границе с соседними участками ограждения должны быть сетчатые или решётчатые ограждения с целью минимального затемнения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F1EE5" w:rsidRPr="000F52CB" w:rsidRDefault="00BF1EE5" w:rsidP="009A0D70">
            <w:pPr>
              <w:pStyle w:val="ConsNormal"/>
              <w:widowControl/>
              <w:spacing w:before="0"/>
              <w:ind w:left="720" w:right="0"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Примечание: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Допускается блокировка хозяйственных построек на смежных 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2.Высота зданий: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3,0 м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6 м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до низа скатной кровли – не более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3,0 м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Высота ворот гаражей – не более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2,5 м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 w:rsidR="00BF1EE5" w:rsidRPr="000F52CB" w:rsidTr="009A0D70">
        <w:trPr>
          <w:trHeight w:val="983"/>
        </w:trPr>
        <w:tc>
          <w:tcPr>
            <w:tcW w:w="2634" w:type="dxa"/>
          </w:tcPr>
          <w:p w:rsidR="00BF1EE5" w:rsidRPr="000F52CB" w:rsidRDefault="00BF1EE5" w:rsidP="009A0D70">
            <w:pPr>
              <w:jc w:val="both"/>
              <w:rPr>
                <w:lang w:eastAsia="ru-RU"/>
              </w:rPr>
            </w:pPr>
            <w:r w:rsidRPr="000F52CB">
              <w:rPr>
                <w:lang w:eastAsia="ru-RU"/>
              </w:rPr>
              <w:lastRenderedPageBreak/>
              <w:t>Блокированная жилая застройка (2.3).</w:t>
            </w:r>
          </w:p>
        </w:tc>
        <w:tc>
          <w:tcPr>
            <w:tcW w:w="7680" w:type="dxa"/>
          </w:tcPr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 – от 800 до 5000 кв.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10 до 100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10 до 100 м.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Минимальные отступы от границ земельных участков: 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отступ от границ земельных участков до зданий, строений, сооружений – не менее 3 м. со стороны лицевого фасада и не менее 3 м. со стороны фасада противоположного лицевому.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не более 3 этажей.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высота жилого дома – 12 м.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1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показатели - 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0F52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1,8 м, на границе с соседними участками ограждения должны быть сетчатые или решётчатые ограждения с целью минимального затемнения</w:t>
              </w:r>
            </w:smartTag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F1EE5" w:rsidRPr="00CC6F2F" w:rsidRDefault="00BF1EE5" w:rsidP="009A0D70">
            <w:pPr>
              <w:pStyle w:val="a5"/>
              <w:rPr>
                <w:b/>
                <w:color w:val="000000"/>
              </w:rPr>
            </w:pPr>
            <w:r w:rsidRPr="00CC6F2F">
              <w:rPr>
                <w:b/>
                <w:color w:val="000000"/>
              </w:rPr>
              <w:t>Примечание:</w:t>
            </w:r>
          </w:p>
          <w:p w:rsidR="00BF1EE5" w:rsidRPr="000F52CB" w:rsidRDefault="00BF1EE5" w:rsidP="00BF1EE5">
            <w:pPr>
              <w:pStyle w:val="a5"/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0F52CB">
              <w:rPr>
                <w:color w:val="000000"/>
              </w:rPr>
              <w:t>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 w:rsidR="00BF1EE5" w:rsidRPr="000F52CB" w:rsidRDefault="00BF1EE5" w:rsidP="00BF1EE5">
            <w:pPr>
              <w:pStyle w:val="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0F52CB">
              <w:rPr>
                <w:rFonts w:ascii="Times New Roman" w:hAnsi="Times New Roman"/>
                <w:color w:val="000000"/>
                <w:sz w:val="24"/>
                <w:szCs w:val="24"/>
              </w:rPr>
              <w:t>Высота зданий:</w:t>
            </w:r>
          </w:p>
          <w:p w:rsidR="00BF1EE5" w:rsidRPr="00CC6F2F" w:rsidRDefault="00BF1EE5" w:rsidP="00BF1EE5">
            <w:pPr>
              <w:pStyle w:val="ConsNormal"/>
              <w:widowControl/>
              <w:numPr>
                <w:ilvl w:val="0"/>
                <w:numId w:val="10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высота ворот гаражей – не более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CC6F2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2,5 м</w:t>
              </w:r>
            </w:smartTag>
            <w:r w:rsidRPr="00CC6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F1EE5" w:rsidRPr="000F52CB" w:rsidRDefault="00BF1EE5" w:rsidP="00BF1EE5">
            <w:pPr>
              <w:pStyle w:val="a5"/>
              <w:numPr>
                <w:ilvl w:val="0"/>
                <w:numId w:val="11"/>
              </w:numPr>
              <w:suppressAutoHyphens w:val="0"/>
              <w:spacing w:before="120" w:after="120"/>
              <w:jc w:val="both"/>
              <w:rPr>
                <w:color w:val="000000"/>
              </w:rPr>
            </w:pPr>
            <w:r w:rsidRPr="000F52CB">
              <w:rPr>
                <w:color w:val="000000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 w:rsidR="00BF1EE5" w:rsidRPr="000F52CB" w:rsidTr="009A0D70">
        <w:trPr>
          <w:trHeight w:val="179"/>
        </w:trPr>
        <w:tc>
          <w:tcPr>
            <w:tcW w:w="2634" w:type="dxa"/>
          </w:tcPr>
          <w:p w:rsidR="00BF1EE5" w:rsidRPr="000F52CB" w:rsidRDefault="00BF1EE5" w:rsidP="009A0D70">
            <w:pPr>
              <w:jc w:val="both"/>
            </w:pPr>
            <w:r w:rsidRPr="000F52CB">
              <w:rPr>
                <w:lang w:eastAsia="ru-RU"/>
              </w:rPr>
              <w:t>Магазины (4.4);</w:t>
            </w:r>
          </w:p>
        </w:tc>
        <w:tc>
          <w:tcPr>
            <w:tcW w:w="7680" w:type="dxa"/>
          </w:tcPr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2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земельного участка-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до 20000 кв.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2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2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земельного участка – от 15 до 100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2 этажа.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70 %.</w:t>
            </w:r>
          </w:p>
          <w:p w:rsidR="00BF1EE5" w:rsidRPr="000F52CB" w:rsidRDefault="00BF1EE5" w:rsidP="00BF1EE5">
            <w:pPr>
              <w:pStyle w:val="a5"/>
              <w:widowControl w:val="0"/>
              <w:numPr>
                <w:ilvl w:val="0"/>
                <w:numId w:val="5"/>
              </w:numPr>
              <w:suppressAutoHyphens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Pr="000F52CB">
              <w:rPr>
                <w:color w:val="000000"/>
              </w:rPr>
              <w:t>Иные показатели - максимальная высота оград – 1м в легких конструкциях</w:t>
            </w:r>
          </w:p>
        </w:tc>
      </w:tr>
      <w:tr w:rsidR="00BF1EE5" w:rsidRPr="000F52CB" w:rsidTr="009A0D70">
        <w:trPr>
          <w:trHeight w:val="2799"/>
        </w:trPr>
        <w:tc>
          <w:tcPr>
            <w:tcW w:w="2634" w:type="dxa"/>
          </w:tcPr>
          <w:p w:rsidR="00BF1EE5" w:rsidRPr="000F52CB" w:rsidRDefault="00BF1EE5" w:rsidP="009A0D70">
            <w:pPr>
              <w:jc w:val="both"/>
            </w:pPr>
            <w:r w:rsidRPr="000F52CB">
              <w:rPr>
                <w:lang w:eastAsia="ru-RU"/>
              </w:rPr>
              <w:lastRenderedPageBreak/>
              <w:t>Обслуживание автотранспорта (4.9)</w:t>
            </w:r>
          </w:p>
        </w:tc>
        <w:tc>
          <w:tcPr>
            <w:tcW w:w="7680" w:type="dxa"/>
          </w:tcPr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участков: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участка- от 300 до 1000 кв.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земельного участка – от 15 до 100 м;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13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длинна земельного участка – от 15 до 100 м.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- 5 м.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Предельное количество этажей – 2 этажа.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процент застройки в границах земельного участка – 60 %.</w:t>
            </w:r>
          </w:p>
          <w:p w:rsidR="00BF1EE5" w:rsidRPr="000F52CB" w:rsidRDefault="00BF1EE5" w:rsidP="00BF1EE5">
            <w:pPr>
              <w:pStyle w:val="ConsNormal"/>
              <w:widowControl/>
              <w:numPr>
                <w:ilvl w:val="0"/>
                <w:numId w:val="5"/>
              </w:numPr>
              <w:spacing w:before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0F5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показатели - вместимость – до 300 машиномест.</w:t>
            </w:r>
          </w:p>
        </w:tc>
      </w:tr>
    </w:tbl>
    <w:p w:rsidR="00BF1EE5" w:rsidRDefault="00BF1EE5" w:rsidP="00BF1EE5">
      <w:pPr>
        <w:pStyle w:val="a7"/>
        <w:rPr>
          <w:b/>
          <w:i/>
          <w:lang w:val="ru-RU"/>
        </w:rPr>
      </w:pPr>
      <w:r>
        <w:rPr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Санитарно-защитная зона;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Водоохранная зона;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Прибрежная защитная полоса;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Зона санитарной охраны источников питьевого водоснабжения;</w:t>
      </w:r>
    </w:p>
    <w:p w:rsidR="00BF1EE5" w:rsidRDefault="00BF1EE5" w:rsidP="00BF1EE5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Охранные зоны инженерных коммуникаций;</w:t>
      </w:r>
    </w:p>
    <w:p w:rsidR="00BF1EE5" w:rsidRPr="00D268ED" w:rsidRDefault="00BF1EE5" w:rsidP="00BF1EE5">
      <w:pPr>
        <w:pStyle w:val="a7"/>
        <w:numPr>
          <w:ilvl w:val="0"/>
          <w:numId w:val="4"/>
        </w:numPr>
      </w:pPr>
      <w:r>
        <w:rPr>
          <w:lang w:val="ru-RU"/>
        </w:rPr>
        <w:t>Придорожные полосы.</w:t>
      </w:r>
    </w:p>
    <w:p w:rsidR="00BF1EE5" w:rsidRPr="00E873AF" w:rsidRDefault="00BF1EE5" w:rsidP="00BF1EE5">
      <w:pPr>
        <w:pStyle w:val="a6"/>
        <w:jc w:val="both"/>
      </w:pPr>
    </w:p>
    <w:p w:rsidR="00BF1EE5" w:rsidRPr="001E4E73" w:rsidRDefault="00BF1EE5" w:rsidP="00BF1EE5">
      <w:pPr>
        <w:pStyle w:val="a6"/>
        <w:rPr>
          <w:b/>
        </w:rPr>
      </w:pPr>
    </w:p>
    <w:p w:rsidR="00073ABA" w:rsidRDefault="00073ABA" w:rsidP="00C76573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bookmarkStart w:id="0" w:name="_GoBack"/>
      <w:bookmarkEnd w:id="0"/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</w:t>
      </w:r>
    </w:p>
    <w:p w:rsidR="00073ABA" w:rsidRDefault="00073ABA" w:rsidP="00073ABA">
      <w:pPr>
        <w:pStyle w:val="Standard"/>
        <w:ind w:firstLine="420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</w:p>
    <w:p w:rsidR="00073ABA" w:rsidRDefault="00073ABA" w:rsidP="00073ABA">
      <w:pPr>
        <w:pStyle w:val="Standard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</w:p>
    <w:p w:rsidR="00073ABA" w:rsidRDefault="00073ABA" w:rsidP="00073ABA">
      <w:pPr>
        <w:pStyle w:val="Standard"/>
        <w:rPr>
          <w:rFonts w:eastAsia="Times New Roman" w:cs="Calibri"/>
          <w:color w:val="auto"/>
          <w:sz w:val="28"/>
          <w:szCs w:val="28"/>
          <w:lang w:val="ru-RU" w:eastAsia="ru-RU" w:bidi="ar-SA"/>
        </w:rPr>
      </w:pPr>
    </w:p>
    <w:sectPr w:rsidR="00073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3A5423"/>
    <w:multiLevelType w:val="hybridMultilevel"/>
    <w:tmpl w:val="119610F2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175D50"/>
    <w:multiLevelType w:val="hybridMultilevel"/>
    <w:tmpl w:val="AF3E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E1710"/>
    <w:multiLevelType w:val="hybridMultilevel"/>
    <w:tmpl w:val="040ECA82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3D368F"/>
    <w:multiLevelType w:val="hybridMultilevel"/>
    <w:tmpl w:val="8BC8E8FE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A17A2F"/>
    <w:multiLevelType w:val="hybridMultilevel"/>
    <w:tmpl w:val="478A1146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5A0824"/>
    <w:multiLevelType w:val="hybridMultilevel"/>
    <w:tmpl w:val="DEC23AEA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DD4841"/>
    <w:multiLevelType w:val="hybridMultilevel"/>
    <w:tmpl w:val="48EE36E6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A41B41"/>
    <w:multiLevelType w:val="hybridMultilevel"/>
    <w:tmpl w:val="68144580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E719D5"/>
    <w:multiLevelType w:val="hybridMultilevel"/>
    <w:tmpl w:val="90768BE6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2D6D6A"/>
    <w:multiLevelType w:val="hybridMultilevel"/>
    <w:tmpl w:val="873A1BB8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247FA5"/>
    <w:multiLevelType w:val="hybridMultilevel"/>
    <w:tmpl w:val="713ECB20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FB12B97"/>
    <w:multiLevelType w:val="hybridMultilevel"/>
    <w:tmpl w:val="094890FC"/>
    <w:lvl w:ilvl="0" w:tplc="5E8481CE">
      <w:start w:val="1"/>
      <w:numFmt w:val="bullet"/>
      <w:lvlText w:val=""/>
      <w:lvlJc w:val="left"/>
      <w:pPr>
        <w:ind w:left="1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3" w:hanging="360"/>
      </w:pPr>
      <w:rPr>
        <w:rFonts w:ascii="Wingdings" w:hAnsi="Wingdings" w:hint="default"/>
      </w:rPr>
    </w:lvl>
  </w:abstractNum>
  <w:abstractNum w:abstractNumId="13">
    <w:nsid w:val="425A27A5"/>
    <w:multiLevelType w:val="hybridMultilevel"/>
    <w:tmpl w:val="5324ED52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E5667F"/>
    <w:multiLevelType w:val="hybridMultilevel"/>
    <w:tmpl w:val="CB529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A6FE0"/>
    <w:multiLevelType w:val="hybridMultilevel"/>
    <w:tmpl w:val="4AD07050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E31808"/>
    <w:multiLevelType w:val="hybridMultilevel"/>
    <w:tmpl w:val="534E5122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F14AFF"/>
    <w:multiLevelType w:val="hybridMultilevel"/>
    <w:tmpl w:val="CC28CF04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A4E0402"/>
    <w:multiLevelType w:val="hybridMultilevel"/>
    <w:tmpl w:val="DA78A5A8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0595390"/>
    <w:multiLevelType w:val="hybridMultilevel"/>
    <w:tmpl w:val="0BFACF32"/>
    <w:lvl w:ilvl="0" w:tplc="5E8481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12E54FA"/>
    <w:multiLevelType w:val="hybridMultilevel"/>
    <w:tmpl w:val="90D6ED44"/>
    <w:lvl w:ilvl="0" w:tplc="5E8481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CF466A1"/>
    <w:multiLevelType w:val="hybridMultilevel"/>
    <w:tmpl w:val="CBA4D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3"/>
  </w:num>
  <w:num w:numId="5">
    <w:abstractNumId w:val="21"/>
  </w:num>
  <w:num w:numId="6">
    <w:abstractNumId w:val="12"/>
  </w:num>
  <w:num w:numId="7">
    <w:abstractNumId w:val="17"/>
  </w:num>
  <w:num w:numId="8">
    <w:abstractNumId w:val="4"/>
  </w:num>
  <w:num w:numId="9">
    <w:abstractNumId w:val="6"/>
  </w:num>
  <w:num w:numId="10">
    <w:abstractNumId w:val="1"/>
  </w:num>
  <w:num w:numId="11">
    <w:abstractNumId w:val="14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16"/>
  </w:num>
  <w:num w:numId="17">
    <w:abstractNumId w:val="13"/>
  </w:num>
  <w:num w:numId="18">
    <w:abstractNumId w:val="8"/>
  </w:num>
  <w:num w:numId="19">
    <w:abstractNumId w:val="18"/>
  </w:num>
  <w:num w:numId="20">
    <w:abstractNumId w:val="19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B5"/>
    <w:rsid w:val="00073ABA"/>
    <w:rsid w:val="002A488B"/>
    <w:rsid w:val="002B73EA"/>
    <w:rsid w:val="00315826"/>
    <w:rsid w:val="00481D29"/>
    <w:rsid w:val="00633E16"/>
    <w:rsid w:val="00785A4D"/>
    <w:rsid w:val="00846E32"/>
    <w:rsid w:val="00911FE9"/>
    <w:rsid w:val="00953807"/>
    <w:rsid w:val="00BF1EE5"/>
    <w:rsid w:val="00C76573"/>
    <w:rsid w:val="00EF06B5"/>
    <w:rsid w:val="00F468DA"/>
    <w:rsid w:val="00F6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76573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73AB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073A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A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6573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C76573"/>
    <w:pPr>
      <w:ind w:left="720"/>
      <w:contextualSpacing/>
    </w:pPr>
  </w:style>
  <w:style w:type="paragraph" w:styleId="a6">
    <w:name w:val="No Spacing"/>
    <w:uiPriority w:val="1"/>
    <w:qFormat/>
    <w:rsid w:val="0084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бычный текст"/>
    <w:basedOn w:val="a"/>
    <w:qFormat/>
    <w:rsid w:val="00BF1EE5"/>
    <w:pPr>
      <w:suppressAutoHyphens w:val="0"/>
      <w:ind w:firstLine="709"/>
      <w:jc w:val="both"/>
    </w:pPr>
    <w:rPr>
      <w:lang w:val="en-US" w:bidi="en-US"/>
    </w:rPr>
  </w:style>
  <w:style w:type="paragraph" w:styleId="3">
    <w:name w:val="Body Text Indent 3"/>
    <w:basedOn w:val="a"/>
    <w:link w:val="30"/>
    <w:uiPriority w:val="99"/>
    <w:semiHidden/>
    <w:unhideWhenUsed/>
    <w:rsid w:val="00BF1EE5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F1EE5"/>
    <w:rPr>
      <w:sz w:val="16"/>
      <w:szCs w:val="16"/>
    </w:rPr>
  </w:style>
  <w:style w:type="character" w:customStyle="1" w:styleId="5">
    <w:name w:val="Основной текст (5)"/>
    <w:rsid w:val="00BF1EE5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ConsNormal">
    <w:name w:val="ConsNormal"/>
    <w:rsid w:val="00BF1EE5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BF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5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76573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73AB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073A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A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6573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C76573"/>
    <w:pPr>
      <w:ind w:left="720"/>
      <w:contextualSpacing/>
    </w:pPr>
  </w:style>
  <w:style w:type="paragraph" w:styleId="a6">
    <w:name w:val="No Spacing"/>
    <w:uiPriority w:val="1"/>
    <w:qFormat/>
    <w:rsid w:val="0084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бычный текст"/>
    <w:basedOn w:val="a"/>
    <w:qFormat/>
    <w:rsid w:val="00BF1EE5"/>
    <w:pPr>
      <w:suppressAutoHyphens w:val="0"/>
      <w:ind w:firstLine="709"/>
      <w:jc w:val="both"/>
    </w:pPr>
    <w:rPr>
      <w:lang w:val="en-US" w:bidi="en-US"/>
    </w:rPr>
  </w:style>
  <w:style w:type="paragraph" w:styleId="3">
    <w:name w:val="Body Text Indent 3"/>
    <w:basedOn w:val="a"/>
    <w:link w:val="30"/>
    <w:uiPriority w:val="99"/>
    <w:semiHidden/>
    <w:unhideWhenUsed/>
    <w:rsid w:val="00BF1EE5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F1EE5"/>
    <w:rPr>
      <w:sz w:val="16"/>
      <w:szCs w:val="16"/>
    </w:rPr>
  </w:style>
  <w:style w:type="character" w:customStyle="1" w:styleId="5">
    <w:name w:val="Основной текст (5)"/>
    <w:rsid w:val="00BF1EE5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ConsNormal">
    <w:name w:val="ConsNormal"/>
    <w:rsid w:val="00BF1EE5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BF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7</cp:revision>
  <cp:lastPrinted>2019-06-28T07:07:00Z</cp:lastPrinted>
  <dcterms:created xsi:type="dcterms:W3CDTF">2019-06-14T04:28:00Z</dcterms:created>
  <dcterms:modified xsi:type="dcterms:W3CDTF">2019-06-28T07:48:00Z</dcterms:modified>
</cp:coreProperties>
</file>