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DA" w:rsidRDefault="00D508DA" w:rsidP="00D508DA">
      <w:pPr>
        <w:jc w:val="center"/>
      </w:pPr>
      <w:r>
        <w:rPr>
          <w:noProof/>
        </w:rPr>
        <w:drawing>
          <wp:inline distT="0" distB="0" distL="0" distR="0" wp14:anchorId="7AF4F0F8" wp14:editId="21CD50C8">
            <wp:extent cx="733425" cy="838200"/>
            <wp:effectExtent l="1905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8DA" w:rsidRDefault="00D508DA" w:rsidP="00D508DA">
      <w:pPr>
        <w:jc w:val="center"/>
      </w:pPr>
    </w:p>
    <w:p w:rsidR="00D508DA" w:rsidRDefault="00D508DA" w:rsidP="00D508DA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D508DA" w:rsidRPr="00FD77F6" w:rsidRDefault="00D508DA" w:rsidP="00D508DA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D508DA" w:rsidRPr="00FD77F6" w:rsidRDefault="00D508DA" w:rsidP="00D508DA">
      <w:pPr>
        <w:pStyle w:val="a3"/>
        <w:rPr>
          <w:b w:val="0"/>
          <w:caps/>
          <w:sz w:val="28"/>
        </w:rPr>
      </w:pPr>
    </w:p>
    <w:p w:rsidR="00D508DA" w:rsidRDefault="00D508DA" w:rsidP="00D508DA">
      <w:pPr>
        <w:pStyle w:val="a3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53/3</w:t>
      </w:r>
    </w:p>
    <w:p w:rsidR="00D508DA" w:rsidRDefault="00D508DA" w:rsidP="00D508DA">
      <w:pPr>
        <w:pStyle w:val="a3"/>
        <w:rPr>
          <w:sz w:val="28"/>
        </w:rPr>
      </w:pPr>
    </w:p>
    <w:p w:rsidR="00D508DA" w:rsidRPr="00F31BB7" w:rsidRDefault="00D508DA" w:rsidP="00D508DA">
      <w:pPr>
        <w:pStyle w:val="a3"/>
        <w:rPr>
          <w:sz w:val="28"/>
        </w:rPr>
      </w:pPr>
    </w:p>
    <w:p w:rsidR="00D508DA" w:rsidRDefault="00D508DA" w:rsidP="00D508DA">
      <w:pPr>
        <w:pStyle w:val="a3"/>
        <w:rPr>
          <w:b w:val="0"/>
          <w:sz w:val="28"/>
        </w:rPr>
      </w:pPr>
    </w:p>
    <w:p w:rsidR="00D508DA" w:rsidRPr="0049728A" w:rsidRDefault="00D508DA" w:rsidP="00D508DA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От 06 октября  2021 </w:t>
      </w:r>
      <w:r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Pr="006260E0">
        <w:rPr>
          <w:b w:val="0"/>
          <w:sz w:val="28"/>
        </w:rPr>
        <w:t>р.п</w:t>
      </w:r>
      <w:proofErr w:type="spellEnd"/>
      <w:r w:rsidRPr="006260E0">
        <w:rPr>
          <w:b w:val="0"/>
          <w:sz w:val="28"/>
        </w:rPr>
        <w:t>. Турки</w:t>
      </w:r>
    </w:p>
    <w:p w:rsidR="00D508DA" w:rsidRDefault="00D508DA" w:rsidP="00D508DA">
      <w:pPr>
        <w:rPr>
          <w:b/>
          <w:sz w:val="28"/>
          <w:szCs w:val="28"/>
        </w:rPr>
      </w:pPr>
    </w:p>
    <w:p w:rsidR="00D508DA" w:rsidRDefault="00D508DA" w:rsidP="00D508DA">
      <w:pPr>
        <w:ind w:right="38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Pr="00DE44A7">
        <w:rPr>
          <w:b/>
          <w:sz w:val="28"/>
          <w:szCs w:val="28"/>
        </w:rPr>
        <w:t xml:space="preserve">Положение о бюджетном процессе в </w:t>
      </w:r>
      <w:proofErr w:type="spellStart"/>
      <w:r w:rsidRPr="00DE44A7">
        <w:rPr>
          <w:b/>
          <w:sz w:val="28"/>
          <w:szCs w:val="28"/>
        </w:rPr>
        <w:t>Турковском</w:t>
      </w:r>
      <w:proofErr w:type="spellEnd"/>
      <w:r w:rsidRPr="00DE44A7">
        <w:rPr>
          <w:b/>
          <w:sz w:val="28"/>
          <w:szCs w:val="28"/>
        </w:rPr>
        <w:t xml:space="preserve"> муниципальном районе</w:t>
      </w:r>
    </w:p>
    <w:p w:rsidR="00D508DA" w:rsidRPr="00923EF4" w:rsidRDefault="00D508DA" w:rsidP="00D508DA">
      <w:pPr>
        <w:jc w:val="both"/>
        <w:rPr>
          <w:sz w:val="28"/>
          <w:szCs w:val="28"/>
        </w:rPr>
      </w:pPr>
    </w:p>
    <w:p w:rsidR="00D508DA" w:rsidRPr="00D508DA" w:rsidRDefault="00D508DA" w:rsidP="00D508DA">
      <w:pPr>
        <w:ind w:firstLine="720"/>
        <w:jc w:val="both"/>
        <w:rPr>
          <w:sz w:val="28"/>
          <w:szCs w:val="28"/>
        </w:rPr>
      </w:pPr>
      <w:r w:rsidRPr="00D508DA">
        <w:rPr>
          <w:sz w:val="28"/>
          <w:szCs w:val="28"/>
        </w:rPr>
        <w:t>В соответствии с Бюджетным кодексом Российской Федерации, Федеральным законом от 01</w:t>
      </w:r>
      <w:r>
        <w:rPr>
          <w:sz w:val="28"/>
          <w:szCs w:val="28"/>
        </w:rPr>
        <w:t xml:space="preserve">июля  </w:t>
      </w:r>
      <w:r w:rsidRPr="00D508DA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Pr="00D508DA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D508D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D508DA">
        <w:rPr>
          <w:sz w:val="28"/>
          <w:szCs w:val="28"/>
        </w:rPr>
        <w:t xml:space="preserve">251-ФЗ </w:t>
      </w:r>
      <w:r>
        <w:rPr>
          <w:color w:val="22272F"/>
          <w:sz w:val="28"/>
          <w:szCs w:val="28"/>
          <w:shd w:val="clear" w:color="auto" w:fill="FFFFFF"/>
        </w:rPr>
        <w:t>«</w:t>
      </w:r>
      <w:r w:rsidRPr="00D508DA">
        <w:rPr>
          <w:color w:val="22272F"/>
          <w:sz w:val="28"/>
          <w:szCs w:val="28"/>
          <w:shd w:val="clear" w:color="auto" w:fill="FFFFFF"/>
        </w:rPr>
        <w:t>О внесении изменений в Бюджетный кодекс Российской Федерации</w:t>
      </w:r>
      <w:r>
        <w:rPr>
          <w:color w:val="22272F"/>
          <w:sz w:val="28"/>
          <w:szCs w:val="28"/>
          <w:shd w:val="clear" w:color="auto" w:fill="FFFFFF"/>
        </w:rPr>
        <w:t>»</w:t>
      </w:r>
      <w:r w:rsidRPr="00D508DA">
        <w:rPr>
          <w:color w:val="22272F"/>
          <w:sz w:val="28"/>
          <w:szCs w:val="28"/>
          <w:shd w:val="clear" w:color="auto" w:fill="FFFFFF"/>
        </w:rPr>
        <w:t xml:space="preserve">, </w:t>
      </w:r>
      <w:r w:rsidRPr="00D508DA">
        <w:rPr>
          <w:sz w:val="28"/>
          <w:szCs w:val="28"/>
        </w:rPr>
        <w:t>Уставом Турковского муниципального района Собрание депутатов Турковского муниципального района РЕШИЛО:</w:t>
      </w:r>
    </w:p>
    <w:p w:rsidR="00D508DA" w:rsidRDefault="00D508DA" w:rsidP="00D508DA">
      <w:pPr>
        <w:ind w:firstLine="709"/>
        <w:jc w:val="both"/>
        <w:rPr>
          <w:bCs/>
          <w:sz w:val="28"/>
          <w:szCs w:val="28"/>
        </w:rPr>
      </w:pPr>
      <w:r w:rsidRPr="00923EF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923EF4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П</w:t>
      </w:r>
      <w:r w:rsidRPr="00DE44A7">
        <w:rPr>
          <w:sz w:val="28"/>
          <w:szCs w:val="28"/>
        </w:rPr>
        <w:t xml:space="preserve">оложение о бюджетном процессе в </w:t>
      </w:r>
      <w:proofErr w:type="spellStart"/>
      <w:r w:rsidRPr="00DE44A7">
        <w:rPr>
          <w:sz w:val="28"/>
          <w:szCs w:val="28"/>
        </w:rPr>
        <w:t>Турковском</w:t>
      </w:r>
      <w:proofErr w:type="spellEnd"/>
      <w:r w:rsidRPr="00DE44A7">
        <w:rPr>
          <w:sz w:val="28"/>
          <w:szCs w:val="28"/>
        </w:rPr>
        <w:t xml:space="preserve"> муниципальном районе</w:t>
      </w:r>
      <w:r>
        <w:rPr>
          <w:sz w:val="28"/>
          <w:szCs w:val="28"/>
        </w:rPr>
        <w:t xml:space="preserve">, утвержденное </w:t>
      </w:r>
      <w:r w:rsidRPr="00923EF4">
        <w:rPr>
          <w:sz w:val="28"/>
          <w:szCs w:val="28"/>
        </w:rPr>
        <w:t>решение</w:t>
      </w:r>
      <w:r>
        <w:rPr>
          <w:sz w:val="28"/>
          <w:szCs w:val="28"/>
        </w:rPr>
        <w:t>м</w:t>
      </w:r>
      <w:r w:rsidRPr="00923EF4">
        <w:rPr>
          <w:sz w:val="28"/>
          <w:szCs w:val="28"/>
        </w:rPr>
        <w:t xml:space="preserve"> Собрания депутатов Турковского муниципального района от </w:t>
      </w:r>
      <w:r>
        <w:rPr>
          <w:bCs/>
          <w:sz w:val="28"/>
          <w:szCs w:val="28"/>
        </w:rPr>
        <w:t>15 октября 2015 года № 52/2 следующие изменения:</w:t>
      </w:r>
    </w:p>
    <w:p w:rsidR="00BA791C" w:rsidRDefault="00D508DA" w:rsidP="00D508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</w:t>
      </w:r>
      <w:r w:rsidRPr="00E36AB7">
        <w:rPr>
          <w:sz w:val="28"/>
          <w:szCs w:val="28"/>
        </w:rPr>
        <w:t xml:space="preserve"> пункте 2 подпункта 2</w:t>
      </w:r>
      <w:r w:rsidR="00BA791C">
        <w:rPr>
          <w:sz w:val="28"/>
          <w:szCs w:val="28"/>
        </w:rPr>
        <w:t>:</w:t>
      </w:r>
    </w:p>
    <w:p w:rsidR="00D508DA" w:rsidRDefault="00BA791C" w:rsidP="00D508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D508DA">
        <w:rPr>
          <w:sz w:val="28"/>
          <w:szCs w:val="28"/>
        </w:rPr>
        <w:t>позиции 3,3.1,14 исключить;</w:t>
      </w:r>
    </w:p>
    <w:p w:rsidR="00BA791C" w:rsidRPr="00027D4C" w:rsidRDefault="00BA791C" w:rsidP="00BA791C">
      <w:pPr>
        <w:pStyle w:val="ConsPlusNormal"/>
        <w:spacing w:line="24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en-US"/>
        </w:rPr>
      </w:pPr>
      <w:r w:rsidRPr="00BA791C">
        <w:rPr>
          <w:rFonts w:ascii="Times New Roman" w:hAnsi="Times New Roman" w:cs="Times New Roman"/>
          <w:sz w:val="28"/>
          <w:szCs w:val="28"/>
        </w:rPr>
        <w:t>б</w:t>
      </w:r>
      <w:r>
        <w:rPr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  <w:lang w:bidi="en-US"/>
        </w:rPr>
        <w:t>позицию 9</w:t>
      </w:r>
      <w:r w:rsidRPr="00027D4C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 изложить в новой редакции:</w:t>
      </w:r>
    </w:p>
    <w:p w:rsidR="00BA791C" w:rsidRDefault="00BA791C" w:rsidP="00BA791C">
      <w:pPr>
        <w:ind w:firstLine="540"/>
        <w:jc w:val="both"/>
        <w:rPr>
          <w:sz w:val="28"/>
          <w:szCs w:val="28"/>
        </w:rPr>
      </w:pPr>
      <w:r w:rsidRPr="00027D4C">
        <w:rPr>
          <w:sz w:val="28"/>
          <w:szCs w:val="28"/>
        </w:rPr>
        <w:t xml:space="preserve"> «9) случаи и порядок предоставления субсидий юридическим лицам (за исклю</w:t>
      </w:r>
      <w:r w:rsidR="005058F7">
        <w:rPr>
          <w:sz w:val="28"/>
          <w:szCs w:val="28"/>
        </w:rPr>
        <w:t xml:space="preserve">чением </w:t>
      </w:r>
      <w:r>
        <w:rPr>
          <w:sz w:val="28"/>
          <w:szCs w:val="28"/>
        </w:rPr>
        <w:t>субсидий муниципальным</w:t>
      </w:r>
      <w:r w:rsidRPr="00027D4C">
        <w:rPr>
          <w:sz w:val="28"/>
          <w:szCs w:val="28"/>
        </w:rPr>
        <w:t xml:space="preserve"> учреждениям, а также субсидий, указанных в </w:t>
      </w:r>
      <w:r>
        <w:rPr>
          <w:sz w:val="28"/>
          <w:szCs w:val="28"/>
        </w:rPr>
        <w:t>пунктах 6</w:t>
      </w:r>
      <w:r w:rsidRPr="00EF6C01">
        <w:rPr>
          <w:sz w:val="28"/>
          <w:szCs w:val="28"/>
        </w:rPr>
        <w:t>–</w:t>
      </w:r>
      <w:r>
        <w:rPr>
          <w:sz w:val="28"/>
          <w:szCs w:val="28"/>
        </w:rPr>
        <w:t xml:space="preserve">8.1 ст.78 </w:t>
      </w:r>
      <w:r w:rsidRPr="00027D4C">
        <w:rPr>
          <w:sz w:val="28"/>
          <w:szCs w:val="28"/>
        </w:rPr>
        <w:t>Бюджетного кодекса Российской Федерации), индивидуальным предпринимателям, а также физическим лицам - производителям товаров, работ, услуг»;</w:t>
      </w:r>
    </w:p>
    <w:p w:rsidR="008A2936" w:rsidRDefault="008A2936" w:rsidP="00BA791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6160AE">
        <w:rPr>
          <w:sz w:val="28"/>
          <w:szCs w:val="28"/>
        </w:rPr>
        <w:t xml:space="preserve"> позицию 19 изложить в следующей редакции:</w:t>
      </w:r>
    </w:p>
    <w:p w:rsidR="006160AE" w:rsidRDefault="006160AE" w:rsidP="00BA791C">
      <w:pPr>
        <w:ind w:firstLine="540"/>
        <w:jc w:val="both"/>
        <w:rPr>
          <w:bCs/>
          <w:sz w:val="28"/>
          <w:szCs w:val="28"/>
          <w:lang w:bidi="en-US"/>
        </w:rPr>
      </w:pPr>
      <w:r>
        <w:rPr>
          <w:sz w:val="28"/>
          <w:szCs w:val="28"/>
        </w:rPr>
        <w:t xml:space="preserve">«19) </w:t>
      </w:r>
      <w:r w:rsidRPr="00027D4C">
        <w:rPr>
          <w:bCs/>
          <w:sz w:val="28"/>
          <w:szCs w:val="28"/>
          <w:lang w:bidi="en-US"/>
        </w:rPr>
        <w:t>случаи применения казначейского сопровождения и перечень средств, подлежа</w:t>
      </w:r>
      <w:r>
        <w:rPr>
          <w:bCs/>
          <w:sz w:val="28"/>
          <w:szCs w:val="28"/>
          <w:lang w:bidi="en-US"/>
        </w:rPr>
        <w:t>щих казначейскому сопровождению</w:t>
      </w:r>
      <w:proofErr w:type="gramStart"/>
      <w:r>
        <w:rPr>
          <w:bCs/>
          <w:sz w:val="28"/>
          <w:szCs w:val="28"/>
          <w:lang w:bidi="en-US"/>
        </w:rPr>
        <w:t>;»</w:t>
      </w:r>
      <w:proofErr w:type="gramEnd"/>
      <w:r>
        <w:rPr>
          <w:bCs/>
          <w:sz w:val="28"/>
          <w:szCs w:val="28"/>
          <w:lang w:bidi="en-US"/>
        </w:rPr>
        <w:t>;</w:t>
      </w:r>
    </w:p>
    <w:p w:rsidR="006160AE" w:rsidRDefault="006160AE" w:rsidP="00BA791C">
      <w:pPr>
        <w:ind w:firstLine="540"/>
        <w:jc w:val="both"/>
        <w:rPr>
          <w:bCs/>
          <w:sz w:val="28"/>
          <w:szCs w:val="28"/>
          <w:lang w:bidi="en-US"/>
        </w:rPr>
      </w:pPr>
      <w:r>
        <w:rPr>
          <w:bCs/>
          <w:sz w:val="28"/>
          <w:szCs w:val="28"/>
          <w:lang w:bidi="en-US"/>
        </w:rPr>
        <w:t>г) дополнить позицией 20 следующего содержания:</w:t>
      </w:r>
    </w:p>
    <w:p w:rsidR="006160AE" w:rsidRDefault="006160AE" w:rsidP="00BA791C">
      <w:pPr>
        <w:ind w:firstLine="540"/>
        <w:jc w:val="both"/>
        <w:rPr>
          <w:bCs/>
          <w:sz w:val="28"/>
          <w:szCs w:val="28"/>
          <w:lang w:bidi="en-US"/>
        </w:rPr>
      </w:pPr>
      <w:r>
        <w:rPr>
          <w:bCs/>
          <w:sz w:val="28"/>
          <w:szCs w:val="28"/>
          <w:lang w:bidi="en-US"/>
        </w:rPr>
        <w:t>«20)</w:t>
      </w:r>
      <w:r w:rsidRPr="006160AE">
        <w:t xml:space="preserve"> </w:t>
      </w:r>
      <w:r w:rsidRPr="006160AE">
        <w:rPr>
          <w:bCs/>
          <w:sz w:val="28"/>
          <w:szCs w:val="28"/>
          <w:lang w:bidi="en-US"/>
        </w:rPr>
        <w:t>иные характеристики бюджета муниципального района в соответствии с Бюджетным кодексом Российской Федерации, законами области и правовыми актами муниципального района</w:t>
      </w:r>
      <w:proofErr w:type="gramStart"/>
      <w:r>
        <w:rPr>
          <w:bCs/>
          <w:sz w:val="28"/>
          <w:szCs w:val="28"/>
          <w:lang w:bidi="en-US"/>
        </w:rPr>
        <w:t>.».</w:t>
      </w:r>
      <w:proofErr w:type="gramEnd"/>
    </w:p>
    <w:p w:rsidR="006160AE" w:rsidRDefault="006160AE" w:rsidP="006160AE">
      <w:pPr>
        <w:pStyle w:val="aa"/>
        <w:ind w:right="-1" w:firstLine="540"/>
        <w:contextualSpacing/>
        <w:rPr>
          <w:b w:val="0"/>
        </w:rPr>
      </w:pPr>
      <w:r w:rsidRPr="006160AE">
        <w:rPr>
          <w:b w:val="0"/>
        </w:rPr>
        <w:t>2)</w:t>
      </w:r>
      <w:r>
        <w:t xml:space="preserve"> </w:t>
      </w:r>
      <w:r>
        <w:rPr>
          <w:b w:val="0"/>
        </w:rPr>
        <w:t>подпункт 4 дополнить позициями 19-23 следующего содержания:</w:t>
      </w:r>
    </w:p>
    <w:p w:rsidR="006160AE" w:rsidRPr="00027D4C" w:rsidRDefault="006160AE" w:rsidP="006160AE">
      <w:pPr>
        <w:pStyle w:val="aa"/>
        <w:ind w:right="-1" w:firstLine="540"/>
        <w:contextualSpacing/>
        <w:rPr>
          <w:b w:val="0"/>
        </w:rPr>
      </w:pPr>
      <w:r>
        <w:rPr>
          <w:b w:val="0"/>
        </w:rPr>
        <w:t>«</w:t>
      </w:r>
      <w:r>
        <w:rPr>
          <w:b w:val="0"/>
        </w:rPr>
        <w:t xml:space="preserve">19) </w:t>
      </w:r>
      <w:r w:rsidRPr="00027D4C">
        <w:rPr>
          <w:b w:val="0"/>
        </w:rPr>
        <w:t>перечень главных администраторов доходов бюджета муниципального района;</w:t>
      </w:r>
    </w:p>
    <w:p w:rsidR="006160AE" w:rsidRPr="00027D4C" w:rsidRDefault="006160AE" w:rsidP="006160AE">
      <w:pPr>
        <w:ind w:right="-1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20</w:t>
      </w:r>
      <w:r w:rsidRPr="00027D4C">
        <w:rPr>
          <w:bCs/>
          <w:sz w:val="28"/>
          <w:szCs w:val="28"/>
        </w:rPr>
        <w:t xml:space="preserve">) перечень главных </w:t>
      </w:r>
      <w:proofErr w:type="gramStart"/>
      <w:r w:rsidRPr="00027D4C">
        <w:rPr>
          <w:bCs/>
          <w:sz w:val="28"/>
          <w:szCs w:val="28"/>
        </w:rPr>
        <w:t>администраторов источников финансирования дефицита  бюджета муниципального района</w:t>
      </w:r>
      <w:proofErr w:type="gramEnd"/>
      <w:r w:rsidRPr="00027D4C">
        <w:rPr>
          <w:bCs/>
          <w:sz w:val="28"/>
          <w:szCs w:val="28"/>
        </w:rPr>
        <w:t>;</w:t>
      </w:r>
    </w:p>
    <w:p w:rsidR="006160AE" w:rsidRPr="00027D4C" w:rsidRDefault="006160AE" w:rsidP="006160AE">
      <w:pPr>
        <w:ind w:right="-1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21</w:t>
      </w:r>
      <w:r w:rsidRPr="00027D4C">
        <w:rPr>
          <w:bCs/>
          <w:sz w:val="28"/>
          <w:szCs w:val="28"/>
        </w:rPr>
        <w:t xml:space="preserve">) порядок формирования и ведения </w:t>
      </w:r>
      <w:proofErr w:type="gramStart"/>
      <w:r w:rsidRPr="00027D4C">
        <w:rPr>
          <w:bCs/>
          <w:sz w:val="28"/>
          <w:szCs w:val="28"/>
        </w:rPr>
        <w:t>реестров источников доходов бюджета муниципального района</w:t>
      </w:r>
      <w:proofErr w:type="gramEnd"/>
      <w:r w:rsidRPr="00027D4C">
        <w:rPr>
          <w:bCs/>
          <w:sz w:val="28"/>
          <w:szCs w:val="28"/>
        </w:rPr>
        <w:t>;</w:t>
      </w:r>
    </w:p>
    <w:p w:rsidR="006160AE" w:rsidRDefault="006160AE" w:rsidP="006160AE">
      <w:pPr>
        <w:ind w:right="-1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22</w:t>
      </w:r>
      <w:r w:rsidRPr="00027D4C">
        <w:rPr>
          <w:bCs/>
          <w:sz w:val="28"/>
          <w:szCs w:val="28"/>
        </w:rPr>
        <w:t xml:space="preserve">) порядок предоставления в финансовое управление </w:t>
      </w:r>
      <w:proofErr w:type="gramStart"/>
      <w:r w:rsidRPr="00027D4C">
        <w:rPr>
          <w:bCs/>
          <w:sz w:val="28"/>
          <w:szCs w:val="28"/>
        </w:rPr>
        <w:t>реестров источников доходов бюд</w:t>
      </w:r>
      <w:r>
        <w:rPr>
          <w:bCs/>
          <w:sz w:val="28"/>
          <w:szCs w:val="28"/>
        </w:rPr>
        <w:t>жетов муниципальных образований</w:t>
      </w:r>
      <w:proofErr w:type="gramEnd"/>
      <w:r w:rsidRPr="00027D4C">
        <w:rPr>
          <w:bCs/>
          <w:sz w:val="28"/>
          <w:szCs w:val="28"/>
        </w:rPr>
        <w:t>;</w:t>
      </w:r>
    </w:p>
    <w:p w:rsidR="006160AE" w:rsidRPr="006160AE" w:rsidRDefault="006160AE" w:rsidP="006160AE">
      <w:pPr>
        <w:ind w:right="-1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23</w:t>
      </w:r>
      <w:r w:rsidRPr="00027D4C">
        <w:rPr>
          <w:bCs/>
          <w:sz w:val="28"/>
          <w:szCs w:val="28"/>
        </w:rPr>
        <w:t>) порядок осуществле</w:t>
      </w:r>
      <w:r>
        <w:rPr>
          <w:bCs/>
          <w:sz w:val="28"/>
          <w:szCs w:val="28"/>
        </w:rPr>
        <w:t>ния казначейского сопровождения</w:t>
      </w:r>
      <w:r>
        <w:rPr>
          <w:bCs/>
          <w:sz w:val="28"/>
          <w:szCs w:val="28"/>
        </w:rPr>
        <w:t>»;</w:t>
      </w:r>
    </w:p>
    <w:p w:rsidR="005058F7" w:rsidRDefault="006160AE" w:rsidP="00BA791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58F7">
        <w:rPr>
          <w:sz w:val="28"/>
          <w:szCs w:val="28"/>
        </w:rPr>
        <w:t>) в пункте 6:</w:t>
      </w:r>
    </w:p>
    <w:p w:rsidR="005058F7" w:rsidRDefault="005058F7" w:rsidP="00BA791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позицию 10 исключить;</w:t>
      </w:r>
    </w:p>
    <w:p w:rsidR="005058F7" w:rsidRDefault="005058F7" w:rsidP="00BA791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позицию 15 изложить в следующей редакции:</w:t>
      </w:r>
    </w:p>
    <w:p w:rsidR="005058F7" w:rsidRDefault="005058F7" w:rsidP="00BA791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058F7">
        <w:rPr>
          <w:sz w:val="28"/>
          <w:szCs w:val="28"/>
        </w:rPr>
        <w:t>15) утверждает положение о порядке формирования перечня налоговых расходов муниципального район</w:t>
      </w: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5058F7" w:rsidRDefault="006160AE" w:rsidP="00BA791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5058F7">
        <w:rPr>
          <w:sz w:val="28"/>
          <w:szCs w:val="28"/>
        </w:rPr>
        <w:t>дополнить позициями 16-21 следующего содержания:</w:t>
      </w:r>
    </w:p>
    <w:p w:rsidR="005058F7" w:rsidRPr="00027D4C" w:rsidRDefault="005058F7" w:rsidP="005058F7">
      <w:pPr>
        <w:ind w:right="-1"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16</w:t>
      </w:r>
      <w:r w:rsidRPr="00027D4C">
        <w:rPr>
          <w:bCs/>
          <w:sz w:val="28"/>
          <w:szCs w:val="28"/>
        </w:rPr>
        <w:t>) утверждает положение о порядке осуществления оценки налоговых расходов муниципального района;</w:t>
      </w:r>
    </w:p>
    <w:p w:rsidR="005058F7" w:rsidRPr="00027D4C" w:rsidRDefault="005058F7" w:rsidP="005058F7">
      <w:pPr>
        <w:pStyle w:val="aa"/>
        <w:ind w:right="-1" w:firstLine="708"/>
        <w:contextualSpacing/>
        <w:rPr>
          <w:b w:val="0"/>
        </w:rPr>
      </w:pPr>
      <w:r>
        <w:rPr>
          <w:b w:val="0"/>
        </w:rPr>
        <w:t>17</w:t>
      </w:r>
      <w:r w:rsidRPr="00027D4C">
        <w:rPr>
          <w:b w:val="0"/>
        </w:rPr>
        <w:t xml:space="preserve">) </w:t>
      </w:r>
      <w:r>
        <w:rPr>
          <w:b w:val="0"/>
        </w:rPr>
        <w:t xml:space="preserve">утверждает </w:t>
      </w:r>
      <w:r w:rsidRPr="00027D4C">
        <w:rPr>
          <w:b w:val="0"/>
        </w:rPr>
        <w:t>перечень главных администраторов доходов бюджета муниципального района;</w:t>
      </w:r>
    </w:p>
    <w:p w:rsidR="005058F7" w:rsidRPr="00027D4C" w:rsidRDefault="005058F7" w:rsidP="005058F7">
      <w:pPr>
        <w:ind w:right="-1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18</w:t>
      </w:r>
      <w:r w:rsidRPr="00027D4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утверждает </w:t>
      </w:r>
      <w:r w:rsidRPr="00027D4C">
        <w:rPr>
          <w:bCs/>
          <w:sz w:val="28"/>
          <w:szCs w:val="28"/>
        </w:rPr>
        <w:t xml:space="preserve">перечень главных </w:t>
      </w:r>
      <w:proofErr w:type="gramStart"/>
      <w:r w:rsidRPr="00027D4C">
        <w:rPr>
          <w:bCs/>
          <w:sz w:val="28"/>
          <w:szCs w:val="28"/>
        </w:rPr>
        <w:t>администраторов источников финансирования дефицита  бюджета муниципального района</w:t>
      </w:r>
      <w:proofErr w:type="gramEnd"/>
      <w:r w:rsidRPr="00027D4C">
        <w:rPr>
          <w:bCs/>
          <w:sz w:val="28"/>
          <w:szCs w:val="28"/>
        </w:rPr>
        <w:t>;</w:t>
      </w:r>
    </w:p>
    <w:p w:rsidR="005058F7" w:rsidRPr="00027D4C" w:rsidRDefault="005058F7" w:rsidP="005058F7">
      <w:pPr>
        <w:ind w:right="-1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19</w:t>
      </w:r>
      <w:r w:rsidRPr="00027D4C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утверждает </w:t>
      </w:r>
      <w:r w:rsidRPr="00027D4C">
        <w:rPr>
          <w:bCs/>
          <w:sz w:val="28"/>
          <w:szCs w:val="28"/>
        </w:rPr>
        <w:t xml:space="preserve"> порядок формирования и ведения </w:t>
      </w:r>
      <w:proofErr w:type="gramStart"/>
      <w:r w:rsidRPr="00027D4C">
        <w:rPr>
          <w:bCs/>
          <w:sz w:val="28"/>
          <w:szCs w:val="28"/>
        </w:rPr>
        <w:t>реестров источников доходов бюджета муниципального района</w:t>
      </w:r>
      <w:proofErr w:type="gramEnd"/>
      <w:r w:rsidRPr="00027D4C">
        <w:rPr>
          <w:bCs/>
          <w:sz w:val="28"/>
          <w:szCs w:val="28"/>
        </w:rPr>
        <w:t>;</w:t>
      </w:r>
    </w:p>
    <w:p w:rsidR="005058F7" w:rsidRPr="00027D4C" w:rsidRDefault="005058F7" w:rsidP="005058F7">
      <w:pPr>
        <w:ind w:right="-1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20</w:t>
      </w:r>
      <w:r w:rsidRPr="00027D4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утверждает </w:t>
      </w:r>
      <w:r w:rsidRPr="00027D4C">
        <w:rPr>
          <w:bCs/>
          <w:sz w:val="28"/>
          <w:szCs w:val="28"/>
        </w:rPr>
        <w:t xml:space="preserve">порядок предоставления в финансовое управление </w:t>
      </w:r>
      <w:proofErr w:type="gramStart"/>
      <w:r w:rsidRPr="00027D4C">
        <w:rPr>
          <w:bCs/>
          <w:sz w:val="28"/>
          <w:szCs w:val="28"/>
        </w:rPr>
        <w:t>реестров источников доходов бюд</w:t>
      </w:r>
      <w:r>
        <w:rPr>
          <w:bCs/>
          <w:sz w:val="28"/>
          <w:szCs w:val="28"/>
        </w:rPr>
        <w:t>жетов муниципальных образований</w:t>
      </w:r>
      <w:proofErr w:type="gramEnd"/>
      <w:r w:rsidRPr="00027D4C">
        <w:rPr>
          <w:bCs/>
          <w:sz w:val="28"/>
          <w:szCs w:val="28"/>
        </w:rPr>
        <w:t>;</w:t>
      </w:r>
    </w:p>
    <w:p w:rsidR="005058F7" w:rsidRDefault="005058F7" w:rsidP="00BA791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21) </w:t>
      </w:r>
      <w:r w:rsidRPr="005058F7">
        <w:rPr>
          <w:sz w:val="28"/>
          <w:szCs w:val="28"/>
        </w:rPr>
        <w:t>осуществляет иные полномочия в сфере бюджетного процесса, которые в соответствии с федеральным законодательством, законами области и правовыми актами местного самоуправления отнесены к его компетенции</w:t>
      </w:r>
      <w:proofErr w:type="gramStart"/>
      <w:r w:rsidRPr="005058F7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5058F7" w:rsidRDefault="00BA5F2F" w:rsidP="005058F7">
      <w:pPr>
        <w:pStyle w:val="aa"/>
        <w:ind w:right="-1" w:firstLine="709"/>
        <w:contextualSpacing/>
        <w:rPr>
          <w:b w:val="0"/>
        </w:rPr>
      </w:pPr>
      <w:r>
        <w:rPr>
          <w:b w:val="0"/>
        </w:rPr>
        <w:t xml:space="preserve">3) </w:t>
      </w:r>
      <w:r w:rsidR="005058F7">
        <w:rPr>
          <w:b w:val="0"/>
        </w:rPr>
        <w:t xml:space="preserve">в </w:t>
      </w:r>
      <w:r w:rsidR="005058F7">
        <w:rPr>
          <w:b w:val="0"/>
        </w:rPr>
        <w:t xml:space="preserve">пункт 8 </w:t>
      </w:r>
      <w:r w:rsidR="005058F7">
        <w:rPr>
          <w:b w:val="0"/>
        </w:rPr>
        <w:t>позицию 35 изложить в следующей редакции:</w:t>
      </w:r>
    </w:p>
    <w:p w:rsidR="005058F7" w:rsidRDefault="005058F7" w:rsidP="005058F7">
      <w:pPr>
        <w:pStyle w:val="ConsPlusNormal"/>
        <w:spacing w:line="244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27D4C">
        <w:rPr>
          <w:rFonts w:ascii="Times New Roman" w:hAnsi="Times New Roman" w:cs="Times New Roman"/>
          <w:sz w:val="28"/>
          <w:szCs w:val="28"/>
        </w:rPr>
        <w:t xml:space="preserve">«35) </w:t>
      </w:r>
      <w:r w:rsidRPr="00027D4C">
        <w:rPr>
          <w:rFonts w:ascii="Times New Roman" w:hAnsi="Times New Roman" w:cs="Times New Roman"/>
          <w:sz w:val="28"/>
          <w:szCs w:val="28"/>
          <w:lang w:eastAsia="ru-RU"/>
        </w:rPr>
        <w:t>ведет реестр источников доходов, организует ведение рее</w:t>
      </w:r>
      <w:r>
        <w:rPr>
          <w:rFonts w:ascii="Times New Roman" w:hAnsi="Times New Roman" w:cs="Times New Roman"/>
          <w:sz w:val="28"/>
          <w:szCs w:val="28"/>
          <w:lang w:eastAsia="ru-RU"/>
        </w:rPr>
        <w:t>стров источников доходов муниципального района</w:t>
      </w:r>
      <w:r w:rsidRPr="00027D4C">
        <w:rPr>
          <w:rFonts w:ascii="Times New Roman" w:hAnsi="Times New Roman" w:cs="Times New Roman"/>
          <w:sz w:val="28"/>
          <w:szCs w:val="28"/>
          <w:lang w:eastAsia="ru-RU"/>
        </w:rPr>
        <w:t xml:space="preserve"> главными администраторами, устанавливает порядок </w:t>
      </w:r>
      <w:proofErr w:type="gramStart"/>
      <w:r w:rsidRPr="00027D4C">
        <w:rPr>
          <w:rFonts w:ascii="Times New Roman" w:hAnsi="Times New Roman" w:cs="Times New Roman"/>
          <w:sz w:val="28"/>
          <w:szCs w:val="28"/>
          <w:lang w:eastAsia="ru-RU"/>
        </w:rPr>
        <w:t>предоставления реест</w:t>
      </w:r>
      <w:r>
        <w:rPr>
          <w:rFonts w:ascii="Times New Roman" w:hAnsi="Times New Roman" w:cs="Times New Roman"/>
          <w:sz w:val="28"/>
          <w:szCs w:val="28"/>
          <w:lang w:eastAsia="ru-RU"/>
        </w:rPr>
        <w:t>ров источников доходов</w:t>
      </w:r>
      <w:r w:rsidRPr="00027D4C">
        <w:rPr>
          <w:rFonts w:ascii="Times New Roman" w:hAnsi="Times New Roman" w:cs="Times New Roman"/>
          <w:sz w:val="28"/>
          <w:szCs w:val="28"/>
          <w:lang w:eastAsia="ru-RU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eastAsia="ru-RU"/>
        </w:rPr>
        <w:t>униципальных образований района</w:t>
      </w:r>
      <w:proofErr w:type="gramEnd"/>
      <w:r w:rsidRPr="00027D4C">
        <w:rPr>
          <w:rFonts w:ascii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5058F7" w:rsidRPr="005058F7" w:rsidRDefault="002A35D3" w:rsidP="005058F7">
      <w:pPr>
        <w:pStyle w:val="aa"/>
        <w:ind w:right="-1" w:firstLine="709"/>
        <w:contextualSpacing/>
        <w:rPr>
          <w:b w:val="0"/>
        </w:rPr>
      </w:pPr>
      <w:r>
        <w:rPr>
          <w:b w:val="0"/>
        </w:rPr>
        <w:t xml:space="preserve">4) </w:t>
      </w:r>
      <w:r w:rsidR="005058F7">
        <w:rPr>
          <w:b w:val="0"/>
        </w:rPr>
        <w:t>дополнить позициями</w:t>
      </w:r>
      <w:r>
        <w:rPr>
          <w:b w:val="0"/>
        </w:rPr>
        <w:t xml:space="preserve"> </w:t>
      </w:r>
      <w:r w:rsidR="005058F7">
        <w:rPr>
          <w:b w:val="0"/>
        </w:rPr>
        <w:t>3</w:t>
      </w:r>
      <w:r w:rsidR="005058F7">
        <w:rPr>
          <w:b w:val="0"/>
        </w:rPr>
        <w:t>6</w:t>
      </w:r>
      <w:r w:rsidR="005058F7">
        <w:rPr>
          <w:b w:val="0"/>
        </w:rPr>
        <w:t>,3</w:t>
      </w:r>
      <w:r w:rsidR="005058F7">
        <w:rPr>
          <w:b w:val="0"/>
        </w:rPr>
        <w:t>7</w:t>
      </w:r>
      <w:r w:rsidR="005058F7" w:rsidRPr="00027D4C">
        <w:rPr>
          <w:b w:val="0"/>
        </w:rPr>
        <w:t xml:space="preserve"> следующего содержания: </w:t>
      </w:r>
    </w:p>
    <w:p w:rsidR="005058F7" w:rsidRDefault="00BA5F2F" w:rsidP="005058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5058F7">
        <w:rPr>
          <w:rFonts w:ascii="Times New Roman" w:hAnsi="Times New Roman" w:cs="Times New Roman"/>
          <w:sz w:val="28"/>
          <w:szCs w:val="28"/>
          <w:lang w:eastAsia="ru-RU"/>
        </w:rPr>
        <w:t>36</w:t>
      </w:r>
      <w:r w:rsidR="005058F7" w:rsidRPr="00027D4C">
        <w:rPr>
          <w:rFonts w:ascii="Times New Roman" w:hAnsi="Times New Roman" w:cs="Times New Roman"/>
          <w:sz w:val="28"/>
          <w:szCs w:val="28"/>
          <w:lang w:eastAsia="ru-RU"/>
        </w:rPr>
        <w:t>) устанавливает порядок санкционирования операций со средствами участни</w:t>
      </w:r>
      <w:r w:rsidR="005058F7">
        <w:rPr>
          <w:rFonts w:ascii="Times New Roman" w:hAnsi="Times New Roman" w:cs="Times New Roman"/>
          <w:sz w:val="28"/>
          <w:szCs w:val="28"/>
          <w:lang w:eastAsia="ru-RU"/>
        </w:rPr>
        <w:t>ков казначейского сопровождения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A5F2F" w:rsidRPr="00027D4C" w:rsidRDefault="00BA5F2F" w:rsidP="005058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37) </w:t>
      </w:r>
      <w:r w:rsidRPr="00BA5F2F">
        <w:rPr>
          <w:rFonts w:ascii="Times New Roman" w:hAnsi="Times New Roman" w:cs="Times New Roman"/>
          <w:sz w:val="28"/>
          <w:szCs w:val="28"/>
        </w:rPr>
        <w:t>осуществляет иные полномочия в сфере бюджетного процесса, которые в соответствии с федеральным законодательством, законами области и правовыми актами органов местного самоуправления отнесены к его компетенции</w:t>
      </w:r>
      <w:proofErr w:type="gramStart"/>
      <w:r w:rsidRPr="00BA5F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BA5F2F" w:rsidRPr="00BA5F2F" w:rsidRDefault="00D508DA" w:rsidP="00BA5F2F">
      <w:pPr>
        <w:ind w:firstLine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</w:t>
      </w:r>
      <w:r w:rsidRPr="00D508DA">
        <w:rPr>
          <w:sz w:val="28"/>
          <w:szCs w:val="28"/>
        </w:rPr>
        <w:t xml:space="preserve"> </w:t>
      </w:r>
      <w:r w:rsidRPr="00212DB9">
        <w:rPr>
          <w:sz w:val="28"/>
          <w:szCs w:val="28"/>
        </w:rPr>
        <w:t xml:space="preserve">Опубликовать настоящее решение в </w:t>
      </w:r>
      <w:r w:rsidRPr="00212DB9">
        <w:rPr>
          <w:rFonts w:eastAsia="Calibri"/>
          <w:sz w:val="28"/>
          <w:szCs w:val="28"/>
        </w:rPr>
        <w:t>официальном информационном бюллетене «Вестник Турковского муниципального района»</w:t>
      </w:r>
      <w:r>
        <w:rPr>
          <w:rFonts w:eastAsia="Calibri"/>
          <w:sz w:val="28"/>
          <w:szCs w:val="28"/>
        </w:rPr>
        <w:t>.</w:t>
      </w:r>
    </w:p>
    <w:p w:rsidR="006D5309" w:rsidRPr="00027D4C" w:rsidRDefault="0042477C" w:rsidP="0042477C">
      <w:pPr>
        <w:pStyle w:val="ab"/>
        <w:tabs>
          <w:tab w:val="left" w:pos="709"/>
        </w:tabs>
        <w:ind w:firstLine="0"/>
        <w:rPr>
          <w:bCs/>
          <w:szCs w:val="28"/>
        </w:rPr>
      </w:pPr>
      <w:r>
        <w:rPr>
          <w:szCs w:val="28"/>
        </w:rPr>
        <w:tab/>
      </w:r>
      <w:r w:rsidR="00D508DA" w:rsidRPr="00D508DA">
        <w:rPr>
          <w:szCs w:val="28"/>
        </w:rPr>
        <w:t>3. Настоящее решение вступает в</w:t>
      </w:r>
      <w:r w:rsidR="006D5309">
        <w:rPr>
          <w:szCs w:val="28"/>
        </w:rPr>
        <w:t xml:space="preserve"> силу со дня его опубликования </w:t>
      </w:r>
      <w:r w:rsidR="00D508DA" w:rsidRPr="00D508DA">
        <w:rPr>
          <w:szCs w:val="28"/>
        </w:rPr>
        <w:t xml:space="preserve">и </w:t>
      </w:r>
      <w:r w:rsidR="00D508DA" w:rsidRPr="00D508DA">
        <w:rPr>
          <w:szCs w:val="28"/>
          <w:shd w:val="clear" w:color="auto" w:fill="FFFFFF"/>
        </w:rPr>
        <w:t xml:space="preserve">применяется к правоотношениям, возникающим при составлении и исполнении бюджета, начиная с бюджета на 2022 год и на плановый период </w:t>
      </w:r>
      <w:r w:rsidR="00D508DA" w:rsidRPr="00D508DA">
        <w:rPr>
          <w:szCs w:val="28"/>
          <w:shd w:val="clear" w:color="auto" w:fill="FFFFFF"/>
        </w:rPr>
        <w:lastRenderedPageBreak/>
        <w:t>2023 и 2024 годов</w:t>
      </w:r>
      <w:r w:rsidR="006D5309" w:rsidRPr="006D5309">
        <w:rPr>
          <w:bCs/>
          <w:szCs w:val="28"/>
        </w:rPr>
        <w:t xml:space="preserve"> </w:t>
      </w:r>
      <w:r w:rsidR="006D5309" w:rsidRPr="00027D4C">
        <w:rPr>
          <w:bCs/>
          <w:szCs w:val="28"/>
        </w:rPr>
        <w:t>за исключением положений, для которых установлены иные сроки вступления их в силу.</w:t>
      </w:r>
    </w:p>
    <w:p w:rsidR="00772A5A" w:rsidRPr="006D5309" w:rsidRDefault="006D5309" w:rsidP="00BA5F2F">
      <w:pPr>
        <w:pStyle w:val="ab"/>
        <w:tabs>
          <w:tab w:val="left" w:pos="709"/>
        </w:tabs>
        <w:ind w:firstLine="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ab/>
      </w:r>
      <w:bookmarkStart w:id="0" w:name="_GoBack"/>
      <w:bookmarkEnd w:id="0"/>
      <w:r>
        <w:rPr>
          <w:szCs w:val="28"/>
          <w:shd w:val="clear" w:color="auto" w:fill="FFFFFF"/>
        </w:rPr>
        <w:t>4.</w:t>
      </w:r>
      <w:r>
        <w:rPr>
          <w:bCs/>
          <w:szCs w:val="28"/>
        </w:rPr>
        <w:t>П</w:t>
      </w:r>
      <w:r w:rsidR="00772A5A">
        <w:rPr>
          <w:bCs/>
          <w:szCs w:val="28"/>
        </w:rPr>
        <w:t xml:space="preserve">одпункт </w:t>
      </w:r>
      <w:r>
        <w:rPr>
          <w:bCs/>
          <w:szCs w:val="28"/>
        </w:rPr>
        <w:t>«</w:t>
      </w:r>
      <w:r w:rsidR="00772A5A">
        <w:rPr>
          <w:bCs/>
          <w:szCs w:val="28"/>
        </w:rPr>
        <w:t>в</w:t>
      </w:r>
      <w:r>
        <w:rPr>
          <w:bCs/>
          <w:szCs w:val="28"/>
        </w:rPr>
        <w:t>»</w:t>
      </w:r>
      <w:r w:rsidR="00772A5A">
        <w:rPr>
          <w:bCs/>
          <w:szCs w:val="28"/>
        </w:rPr>
        <w:t xml:space="preserve"> пункта 1 части 1, аб</w:t>
      </w:r>
      <w:r>
        <w:rPr>
          <w:bCs/>
          <w:szCs w:val="28"/>
        </w:rPr>
        <w:t>зац 6 пункта 2 части 1,абзац</w:t>
      </w:r>
      <w:r w:rsidR="00772A5A">
        <w:rPr>
          <w:bCs/>
          <w:szCs w:val="28"/>
        </w:rPr>
        <w:t xml:space="preserve"> 2 пу</w:t>
      </w:r>
      <w:r>
        <w:rPr>
          <w:bCs/>
          <w:szCs w:val="28"/>
        </w:rPr>
        <w:t>нк</w:t>
      </w:r>
      <w:r w:rsidR="00772A5A">
        <w:rPr>
          <w:bCs/>
          <w:szCs w:val="28"/>
        </w:rPr>
        <w:t>та 4 части 1</w:t>
      </w:r>
      <w:r>
        <w:rPr>
          <w:bCs/>
          <w:szCs w:val="28"/>
        </w:rPr>
        <w:t xml:space="preserve"> настоящего  решения </w:t>
      </w:r>
      <w:r w:rsidRPr="00027D4C">
        <w:rPr>
          <w:bCs/>
          <w:szCs w:val="28"/>
          <w:lang w:bidi="en-US"/>
        </w:rPr>
        <w:t>вступают в силу с 1 января 2022 года.</w:t>
      </w:r>
    </w:p>
    <w:p w:rsidR="00D508DA" w:rsidRPr="00D508DA" w:rsidRDefault="00D508DA" w:rsidP="00D508DA">
      <w:pPr>
        <w:pStyle w:val="a8"/>
        <w:tabs>
          <w:tab w:val="clear" w:pos="4677"/>
          <w:tab w:val="clear" w:pos="9355"/>
          <w:tab w:val="right" w:pos="-2160"/>
        </w:tabs>
        <w:jc w:val="both"/>
        <w:rPr>
          <w:sz w:val="28"/>
          <w:szCs w:val="28"/>
        </w:rPr>
      </w:pPr>
      <w:r w:rsidRPr="00D508DA">
        <w:rPr>
          <w:sz w:val="28"/>
          <w:szCs w:val="28"/>
          <w:shd w:val="clear" w:color="auto" w:fill="FFFFFF"/>
        </w:rPr>
        <w:t>.</w:t>
      </w:r>
    </w:p>
    <w:p w:rsidR="00D508DA" w:rsidRDefault="00D508DA" w:rsidP="00D508DA">
      <w:pPr>
        <w:ind w:firstLine="709"/>
        <w:jc w:val="both"/>
        <w:rPr>
          <w:bCs/>
          <w:sz w:val="28"/>
          <w:szCs w:val="28"/>
        </w:rPr>
      </w:pPr>
    </w:p>
    <w:p w:rsidR="00D508DA" w:rsidRPr="0028315B" w:rsidRDefault="00D508DA" w:rsidP="00D508DA">
      <w:pPr>
        <w:rPr>
          <w:b/>
          <w:sz w:val="28"/>
          <w:szCs w:val="28"/>
        </w:rPr>
      </w:pPr>
      <w:r w:rsidRPr="0028315B">
        <w:rPr>
          <w:b/>
          <w:sz w:val="28"/>
          <w:szCs w:val="28"/>
        </w:rPr>
        <w:t xml:space="preserve">Председатель Собрания депутатов </w:t>
      </w:r>
    </w:p>
    <w:p w:rsidR="00D508DA" w:rsidRPr="0028315B" w:rsidRDefault="00D508DA" w:rsidP="00D508DA">
      <w:pPr>
        <w:rPr>
          <w:b/>
          <w:sz w:val="28"/>
          <w:szCs w:val="28"/>
        </w:rPr>
      </w:pPr>
      <w:r w:rsidRPr="0028315B">
        <w:rPr>
          <w:b/>
          <w:sz w:val="28"/>
          <w:szCs w:val="28"/>
        </w:rPr>
        <w:t xml:space="preserve">Турковского муниципального района </w:t>
      </w:r>
      <w:r w:rsidRPr="0028315B">
        <w:rPr>
          <w:b/>
          <w:sz w:val="28"/>
          <w:szCs w:val="28"/>
        </w:rPr>
        <w:tab/>
      </w:r>
      <w:r w:rsidRPr="0028315B">
        <w:rPr>
          <w:b/>
          <w:sz w:val="28"/>
          <w:szCs w:val="28"/>
        </w:rPr>
        <w:tab/>
      </w:r>
      <w:r w:rsidRPr="0028315B">
        <w:rPr>
          <w:b/>
          <w:sz w:val="28"/>
          <w:szCs w:val="28"/>
        </w:rPr>
        <w:tab/>
        <w:t>С.В. Ярославцев</w:t>
      </w:r>
    </w:p>
    <w:p w:rsidR="00D508DA" w:rsidRPr="0028315B" w:rsidRDefault="00D508DA" w:rsidP="00D508DA">
      <w:pPr>
        <w:rPr>
          <w:b/>
          <w:sz w:val="28"/>
          <w:szCs w:val="28"/>
        </w:rPr>
      </w:pPr>
    </w:p>
    <w:p w:rsidR="00D508DA" w:rsidRPr="0028315B" w:rsidRDefault="00D508DA" w:rsidP="00D508DA">
      <w:pPr>
        <w:rPr>
          <w:b/>
          <w:sz w:val="28"/>
          <w:szCs w:val="28"/>
        </w:rPr>
      </w:pPr>
      <w:r w:rsidRPr="0028315B">
        <w:rPr>
          <w:b/>
          <w:sz w:val="28"/>
          <w:szCs w:val="28"/>
        </w:rPr>
        <w:t xml:space="preserve">Глава Турковского </w:t>
      </w:r>
    </w:p>
    <w:p w:rsidR="00D508DA" w:rsidRDefault="00D508DA" w:rsidP="00D508DA">
      <w:pPr>
        <w:rPr>
          <w:b/>
          <w:sz w:val="28"/>
          <w:szCs w:val="28"/>
        </w:rPr>
      </w:pPr>
      <w:r w:rsidRPr="0028315B">
        <w:rPr>
          <w:b/>
          <w:sz w:val="28"/>
          <w:szCs w:val="28"/>
        </w:rPr>
        <w:t>муниципального района</w:t>
      </w:r>
      <w:r w:rsidRPr="0028315B">
        <w:rPr>
          <w:b/>
          <w:sz w:val="28"/>
          <w:szCs w:val="28"/>
        </w:rPr>
        <w:tab/>
      </w:r>
      <w:r w:rsidRPr="0028315B">
        <w:rPr>
          <w:b/>
          <w:sz w:val="28"/>
          <w:szCs w:val="28"/>
        </w:rPr>
        <w:tab/>
      </w:r>
      <w:r w:rsidRPr="0028315B">
        <w:rPr>
          <w:b/>
          <w:sz w:val="28"/>
          <w:szCs w:val="28"/>
        </w:rPr>
        <w:tab/>
      </w:r>
      <w:r w:rsidRPr="0028315B">
        <w:rPr>
          <w:b/>
          <w:sz w:val="28"/>
          <w:szCs w:val="28"/>
        </w:rPr>
        <w:tab/>
      </w:r>
      <w:r w:rsidRPr="0028315B">
        <w:rPr>
          <w:b/>
          <w:sz w:val="28"/>
          <w:szCs w:val="28"/>
        </w:rPr>
        <w:tab/>
        <w:t>А.В. Никитин</w:t>
      </w:r>
    </w:p>
    <w:sectPr w:rsidR="00D50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8DA"/>
    <w:rsid w:val="002A35D3"/>
    <w:rsid w:val="0042477C"/>
    <w:rsid w:val="005058F7"/>
    <w:rsid w:val="006160AE"/>
    <w:rsid w:val="006C480A"/>
    <w:rsid w:val="006D5309"/>
    <w:rsid w:val="00772A5A"/>
    <w:rsid w:val="008A2936"/>
    <w:rsid w:val="009E3562"/>
    <w:rsid w:val="00AC48FD"/>
    <w:rsid w:val="00B6737B"/>
    <w:rsid w:val="00BA5F2F"/>
    <w:rsid w:val="00BA791C"/>
    <w:rsid w:val="00C50B71"/>
    <w:rsid w:val="00C84963"/>
    <w:rsid w:val="00CF0270"/>
    <w:rsid w:val="00D508DA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08DA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D508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8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08D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508DA"/>
    <w:pPr>
      <w:ind w:left="720"/>
      <w:contextualSpacing/>
    </w:pPr>
  </w:style>
  <w:style w:type="paragraph" w:styleId="a8">
    <w:name w:val="footer"/>
    <w:basedOn w:val="a"/>
    <w:link w:val="a9"/>
    <w:uiPriority w:val="99"/>
    <w:rsid w:val="00D508DA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9">
    <w:name w:val="Нижний колонтитул Знак"/>
    <w:basedOn w:val="a0"/>
    <w:link w:val="a8"/>
    <w:uiPriority w:val="99"/>
    <w:rsid w:val="00D508D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ConsPlusNormal">
    <w:name w:val="ConsPlusNormal"/>
    <w:rsid w:val="00BA79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a">
    <w:name w:val="Заголовок"/>
    <w:basedOn w:val="a"/>
    <w:rsid w:val="005058F7"/>
    <w:pPr>
      <w:ind w:right="3232"/>
      <w:jc w:val="both"/>
    </w:pPr>
    <w:rPr>
      <w:b/>
      <w:bCs/>
      <w:sz w:val="28"/>
      <w:szCs w:val="28"/>
    </w:rPr>
  </w:style>
  <w:style w:type="paragraph" w:customStyle="1" w:styleId="ab">
    <w:name w:val="Текст документа"/>
    <w:basedOn w:val="a"/>
    <w:rsid w:val="00BA5F2F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08DA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D508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8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08D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508DA"/>
    <w:pPr>
      <w:ind w:left="720"/>
      <w:contextualSpacing/>
    </w:pPr>
  </w:style>
  <w:style w:type="paragraph" w:styleId="a8">
    <w:name w:val="footer"/>
    <w:basedOn w:val="a"/>
    <w:link w:val="a9"/>
    <w:uiPriority w:val="99"/>
    <w:rsid w:val="00D508DA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9">
    <w:name w:val="Нижний колонтитул Знак"/>
    <w:basedOn w:val="a0"/>
    <w:link w:val="a8"/>
    <w:uiPriority w:val="99"/>
    <w:rsid w:val="00D508D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ConsPlusNormal">
    <w:name w:val="ConsPlusNormal"/>
    <w:rsid w:val="00BA79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a">
    <w:name w:val="Заголовок"/>
    <w:basedOn w:val="a"/>
    <w:rsid w:val="005058F7"/>
    <w:pPr>
      <w:ind w:right="3232"/>
      <w:jc w:val="both"/>
    </w:pPr>
    <w:rPr>
      <w:b/>
      <w:bCs/>
      <w:sz w:val="28"/>
      <w:szCs w:val="28"/>
    </w:rPr>
  </w:style>
  <w:style w:type="paragraph" w:customStyle="1" w:styleId="ab">
    <w:name w:val="Текст документа"/>
    <w:basedOn w:val="a"/>
    <w:rsid w:val="00BA5F2F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8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4</cp:revision>
  <cp:lastPrinted>2021-10-05T11:51:00Z</cp:lastPrinted>
  <dcterms:created xsi:type="dcterms:W3CDTF">2021-10-05T11:43:00Z</dcterms:created>
  <dcterms:modified xsi:type="dcterms:W3CDTF">2021-10-08T06:35:00Z</dcterms:modified>
</cp:coreProperties>
</file>