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13B" w:rsidRDefault="0098613B" w:rsidP="00F260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080" w:rsidRPr="00F26080" w:rsidRDefault="00F26080" w:rsidP="00F260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080">
        <w:rPr>
          <w:rFonts w:ascii="Times New Roman" w:hAnsi="Times New Roman" w:cs="Times New Roman"/>
          <w:noProof/>
        </w:rPr>
        <w:drawing>
          <wp:inline distT="0" distB="0" distL="0" distR="0" wp14:anchorId="2619CE24" wp14:editId="4705FF90">
            <wp:extent cx="758825" cy="9144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080" w:rsidRPr="00F26080" w:rsidRDefault="00F26080" w:rsidP="00F26080">
      <w:pPr>
        <w:pStyle w:val="2"/>
        <w:jc w:val="center"/>
        <w:rPr>
          <w:rFonts w:ascii="Times New Roman" w:hAnsi="Times New Roman"/>
          <w:b/>
          <w:caps/>
          <w:sz w:val="28"/>
          <w:szCs w:val="28"/>
        </w:rPr>
      </w:pPr>
      <w:r w:rsidRPr="00F26080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F26080" w:rsidRPr="00F26080" w:rsidRDefault="00F26080" w:rsidP="00F26080">
      <w:pPr>
        <w:pStyle w:val="2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</w:pPr>
      <w:r w:rsidRPr="00F26080">
        <w:rPr>
          <w:rFonts w:ascii="Times New Roman" w:hAnsi="Times New Roman"/>
          <w:b/>
          <w:caps/>
          <w:sz w:val="28"/>
          <w:szCs w:val="28"/>
        </w:rPr>
        <w:t>Турковского муниципальногО РАЙОНА</w:t>
      </w:r>
    </w:p>
    <w:p w:rsidR="00F26080" w:rsidRPr="00F26080" w:rsidRDefault="00F26080" w:rsidP="00F26080">
      <w:pPr>
        <w:pStyle w:val="2"/>
        <w:jc w:val="center"/>
        <w:rPr>
          <w:rFonts w:ascii="Times New Roman" w:hAnsi="Times New Roman"/>
          <w:b/>
        </w:rPr>
      </w:pPr>
      <w:r w:rsidRPr="00F26080"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  <w:t>САРАТОВСКОЙ ОБЛАСТИ</w:t>
      </w:r>
    </w:p>
    <w:p w:rsidR="00F26080" w:rsidRPr="00F26080" w:rsidRDefault="00F26080" w:rsidP="00F26080">
      <w:pPr>
        <w:pStyle w:val="2"/>
        <w:jc w:val="center"/>
        <w:rPr>
          <w:rFonts w:ascii="Times New Roman" w:hAnsi="Times New Roman"/>
          <w:b/>
        </w:rPr>
      </w:pPr>
    </w:p>
    <w:p w:rsidR="00F26080" w:rsidRPr="00F26080" w:rsidRDefault="00F26080" w:rsidP="00F2608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6080">
        <w:rPr>
          <w:rFonts w:ascii="Times New Roman" w:hAnsi="Times New Roman" w:cs="Times New Roman"/>
          <w:b/>
          <w:sz w:val="26"/>
          <w:szCs w:val="26"/>
        </w:rPr>
        <w:t xml:space="preserve">РЕШЕНИЕ № </w:t>
      </w:r>
      <w:bookmarkStart w:id="0" w:name="Bookmark"/>
      <w:bookmarkEnd w:id="0"/>
      <w:r w:rsidR="00B04511">
        <w:rPr>
          <w:rFonts w:ascii="Times New Roman" w:hAnsi="Times New Roman" w:cs="Times New Roman"/>
          <w:b/>
          <w:sz w:val="26"/>
          <w:szCs w:val="26"/>
        </w:rPr>
        <w:t>73/9</w:t>
      </w:r>
    </w:p>
    <w:p w:rsidR="00F26080" w:rsidRPr="00B04511" w:rsidRDefault="00F26080" w:rsidP="00F26080">
      <w:pPr>
        <w:rPr>
          <w:rFonts w:ascii="Times New Roman" w:hAnsi="Times New Roman" w:cs="Times New Roman"/>
          <w:b/>
          <w:sz w:val="28"/>
          <w:szCs w:val="28"/>
        </w:rPr>
      </w:pPr>
      <w:r w:rsidRPr="00B04511">
        <w:rPr>
          <w:rFonts w:ascii="Times New Roman" w:hAnsi="Times New Roman" w:cs="Times New Roman"/>
          <w:sz w:val="28"/>
          <w:szCs w:val="28"/>
        </w:rPr>
        <w:t xml:space="preserve">от </w:t>
      </w:r>
      <w:r w:rsidR="00B04511" w:rsidRPr="00B04511">
        <w:rPr>
          <w:rFonts w:ascii="Times New Roman" w:hAnsi="Times New Roman" w:cs="Times New Roman"/>
          <w:sz w:val="28"/>
          <w:szCs w:val="28"/>
        </w:rPr>
        <w:t xml:space="preserve">16 мая 2023 </w:t>
      </w:r>
      <w:r w:rsidRPr="00B04511">
        <w:rPr>
          <w:rFonts w:ascii="Times New Roman" w:hAnsi="Times New Roman" w:cs="Times New Roman"/>
          <w:sz w:val="28"/>
          <w:szCs w:val="28"/>
        </w:rPr>
        <w:t>года</w:t>
      </w:r>
      <w:r w:rsidRPr="00B04511">
        <w:rPr>
          <w:rFonts w:ascii="Times New Roman" w:hAnsi="Times New Roman" w:cs="Times New Roman"/>
          <w:sz w:val="28"/>
          <w:szCs w:val="28"/>
        </w:rPr>
        <w:tab/>
      </w:r>
      <w:r w:rsidRPr="00B04511">
        <w:rPr>
          <w:rFonts w:ascii="Times New Roman" w:hAnsi="Times New Roman" w:cs="Times New Roman"/>
          <w:sz w:val="28"/>
          <w:szCs w:val="28"/>
        </w:rPr>
        <w:tab/>
      </w:r>
      <w:r w:rsidRPr="00B04511">
        <w:rPr>
          <w:rFonts w:ascii="Times New Roman" w:hAnsi="Times New Roman" w:cs="Times New Roman"/>
          <w:sz w:val="28"/>
          <w:szCs w:val="28"/>
        </w:rPr>
        <w:tab/>
      </w:r>
      <w:r w:rsidRPr="00B04511">
        <w:rPr>
          <w:rFonts w:ascii="Times New Roman" w:hAnsi="Times New Roman" w:cs="Times New Roman"/>
          <w:sz w:val="28"/>
          <w:szCs w:val="28"/>
        </w:rPr>
        <w:tab/>
      </w:r>
      <w:r w:rsidRPr="00B04511">
        <w:rPr>
          <w:rFonts w:ascii="Times New Roman" w:hAnsi="Times New Roman" w:cs="Times New Roman"/>
          <w:sz w:val="28"/>
          <w:szCs w:val="28"/>
        </w:rPr>
        <w:tab/>
      </w:r>
      <w:r w:rsidRPr="00B04511">
        <w:rPr>
          <w:rFonts w:ascii="Times New Roman" w:hAnsi="Times New Roman" w:cs="Times New Roman"/>
          <w:sz w:val="28"/>
          <w:szCs w:val="28"/>
        </w:rPr>
        <w:tab/>
      </w:r>
      <w:r w:rsidRPr="00B04511">
        <w:rPr>
          <w:rFonts w:ascii="Times New Roman" w:hAnsi="Times New Roman" w:cs="Times New Roman"/>
          <w:sz w:val="28"/>
          <w:szCs w:val="28"/>
        </w:rPr>
        <w:tab/>
      </w:r>
      <w:r w:rsidRPr="00B0451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04511">
        <w:rPr>
          <w:rFonts w:ascii="Times New Roman" w:eastAsia="Lucida Sans Unicode" w:hAnsi="Times New Roman" w:cs="Times New Roman"/>
          <w:sz w:val="28"/>
          <w:szCs w:val="28"/>
          <w:lang w:bidi="ru-RU"/>
        </w:rPr>
        <w:t>рп</w:t>
      </w:r>
      <w:proofErr w:type="spellEnd"/>
      <w:r w:rsidRPr="00B04511">
        <w:rPr>
          <w:rFonts w:ascii="Times New Roman" w:eastAsia="Lucida Sans Unicode" w:hAnsi="Times New Roman" w:cs="Times New Roman"/>
          <w:sz w:val="28"/>
          <w:szCs w:val="28"/>
          <w:lang w:bidi="ru-RU"/>
        </w:rPr>
        <w:t>. Турки</w:t>
      </w:r>
    </w:p>
    <w:p w:rsidR="001E4A87" w:rsidRDefault="001E4A87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E4A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 утверждении Положения о </w:t>
      </w:r>
    </w:p>
    <w:p w:rsidR="001E4A87" w:rsidRDefault="001E4A87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1E4A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порядке</w:t>
      </w:r>
      <w:proofErr w:type="gramEnd"/>
      <w:r w:rsidRPr="001E4A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планирования приватизации </w:t>
      </w:r>
    </w:p>
    <w:p w:rsidR="001E4A87" w:rsidRDefault="001E4A87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E4A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 принятия решений об условиях </w:t>
      </w:r>
    </w:p>
    <w:p w:rsidR="001E4A87" w:rsidRDefault="001E4A87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E4A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приватизации имущества, находящегося </w:t>
      </w:r>
      <w:bookmarkStart w:id="1" w:name="_GoBack"/>
      <w:bookmarkEnd w:id="1"/>
    </w:p>
    <w:p w:rsidR="001E4A87" w:rsidRDefault="001E4A87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E4A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муниципальной собственности </w:t>
      </w:r>
    </w:p>
    <w:p w:rsidR="000205D5" w:rsidRPr="00245EBA" w:rsidRDefault="001E4A87" w:rsidP="002861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E4A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Турковского муниципального района</w:t>
      </w:r>
    </w:p>
    <w:p w:rsidR="00B06C9B" w:rsidRPr="00245EBA" w:rsidRDefault="00B06C9B" w:rsidP="002861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205D5" w:rsidRPr="00245EBA" w:rsidRDefault="001E4A87" w:rsidP="00600B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E4A8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21 декабря 2001 года N 178-ФЗ "О приватизации государственного и муниципального имущества", Федеральным законом от 06 октября 2003 года N 131-ФЗ "Об общих принципах организации местного самоуправления в Российской Федерации", Федеральным законом от 22 июля 2008 года </w:t>
      </w:r>
      <w:r w:rsidR="00672E6B">
        <w:rPr>
          <w:rFonts w:ascii="Times New Roman" w:hAnsi="Times New Roman" w:cs="Times New Roman"/>
          <w:sz w:val="28"/>
          <w:szCs w:val="28"/>
        </w:rPr>
        <w:t>№</w:t>
      </w:r>
      <w:r w:rsidRPr="001E4A87">
        <w:rPr>
          <w:rFonts w:ascii="Times New Roman" w:hAnsi="Times New Roman" w:cs="Times New Roman"/>
          <w:sz w:val="28"/>
          <w:szCs w:val="28"/>
        </w:rPr>
        <w:t xml:space="preserve"> 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</w:t>
      </w:r>
      <w:proofErr w:type="gramEnd"/>
      <w:r w:rsidRPr="001E4A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4A87">
        <w:rPr>
          <w:rFonts w:ascii="Times New Roman" w:hAnsi="Times New Roman" w:cs="Times New Roman"/>
          <w:sz w:val="28"/>
          <w:szCs w:val="28"/>
        </w:rPr>
        <w:t>и среднего предпринимательства, и о внесении изменений в отдельные законодательные акты Российской Федерации", постановлением Правительства Российской Федерации от 26 декабря 2005 года N 806 "Об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имущества", Уставом Тур</w:t>
      </w:r>
      <w:r>
        <w:rPr>
          <w:rFonts w:ascii="Times New Roman" w:hAnsi="Times New Roman" w:cs="Times New Roman"/>
          <w:sz w:val="28"/>
          <w:szCs w:val="28"/>
        </w:rPr>
        <w:t xml:space="preserve">ковского муниципального района, </w:t>
      </w:r>
      <w:r w:rsidR="00401D61" w:rsidRPr="00A17873">
        <w:rPr>
          <w:rFonts w:ascii="Times New Roman" w:hAnsi="Times New Roman" w:cs="Times New Roman"/>
          <w:bCs/>
          <w:sz w:val="28"/>
          <w:szCs w:val="28"/>
        </w:rPr>
        <w:t>С</w:t>
      </w:r>
      <w:r w:rsidR="00401D61" w:rsidRPr="00245EBA">
        <w:rPr>
          <w:rFonts w:ascii="Times New Roman" w:hAnsi="Times New Roman" w:cs="Times New Roman"/>
          <w:bCs/>
          <w:sz w:val="28"/>
          <w:szCs w:val="28"/>
        </w:rPr>
        <w:t xml:space="preserve">обрание </w:t>
      </w:r>
      <w:r w:rsidR="00795C27">
        <w:rPr>
          <w:rFonts w:ascii="Times New Roman" w:hAnsi="Times New Roman" w:cs="Times New Roman"/>
          <w:bCs/>
          <w:sz w:val="28"/>
          <w:szCs w:val="28"/>
        </w:rPr>
        <w:t xml:space="preserve">депутатов </w:t>
      </w:r>
      <w:r w:rsidR="00795C27" w:rsidRPr="00795C27">
        <w:rPr>
          <w:rFonts w:ascii="Times New Roman" w:hAnsi="Times New Roman" w:cs="Times New Roman"/>
          <w:b/>
          <w:bCs/>
          <w:sz w:val="28"/>
          <w:szCs w:val="28"/>
        </w:rPr>
        <w:t>РЕШИЛО</w:t>
      </w:r>
      <w:r w:rsidR="000205D5" w:rsidRPr="00795C27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1E4A87" w:rsidRDefault="000205D5" w:rsidP="001E4A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A26">
        <w:rPr>
          <w:rFonts w:ascii="Times New Roman" w:hAnsi="Times New Roman" w:cs="Times New Roman"/>
          <w:sz w:val="28"/>
          <w:szCs w:val="28"/>
        </w:rPr>
        <w:t xml:space="preserve">1. </w:t>
      </w:r>
      <w:r w:rsidR="001E4A87" w:rsidRPr="001E4A87">
        <w:rPr>
          <w:rFonts w:ascii="Times New Roman" w:hAnsi="Times New Roman" w:cs="Times New Roman"/>
          <w:sz w:val="28"/>
          <w:szCs w:val="28"/>
        </w:rPr>
        <w:t>Утвердить Положение о порядке планирования приватизации и принятия решений об условиях приватизации имущества, находящегося в муниципальной собственности Турковского муниципального района.</w:t>
      </w:r>
    </w:p>
    <w:p w:rsidR="00F26080" w:rsidRPr="00685A26" w:rsidRDefault="00F26080" w:rsidP="001E4A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85A26">
        <w:rPr>
          <w:rFonts w:ascii="Times New Roman" w:hAnsi="Times New Roman" w:cs="Times New Roman"/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685A26" w:rsidRPr="00685A26" w:rsidRDefault="00F26080" w:rsidP="00685A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205D5" w:rsidRPr="00685A26">
        <w:rPr>
          <w:rFonts w:ascii="Times New Roman" w:hAnsi="Times New Roman" w:cs="Times New Roman"/>
          <w:sz w:val="28"/>
          <w:szCs w:val="28"/>
        </w:rPr>
        <w:t xml:space="preserve">. </w:t>
      </w:r>
      <w:r w:rsidR="00685A26" w:rsidRPr="00685A26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опубликования.</w:t>
      </w:r>
    </w:p>
    <w:p w:rsidR="00F26080" w:rsidRPr="00685A26" w:rsidRDefault="00F26080" w:rsidP="006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080" w:rsidRPr="00F26080" w:rsidRDefault="00F26080" w:rsidP="00F26080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080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0205D5" w:rsidRDefault="00F26080" w:rsidP="00F26080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080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                       С.В. Ярославцев</w:t>
      </w:r>
    </w:p>
    <w:p w:rsidR="00F05F29" w:rsidRDefault="00F05F29" w:rsidP="00F26080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B21" w:rsidRPr="00C13B21" w:rsidRDefault="00C13B21" w:rsidP="00C13B21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3B21">
        <w:rPr>
          <w:rFonts w:ascii="Times New Roman" w:hAnsi="Times New Roman" w:cs="Times New Roman"/>
          <w:b/>
          <w:sz w:val="28"/>
          <w:szCs w:val="28"/>
        </w:rPr>
        <w:t>Глава Турковского</w:t>
      </w:r>
    </w:p>
    <w:p w:rsidR="00C13B21" w:rsidRDefault="00C13B21" w:rsidP="00C13B21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3D25DE">
        <w:rPr>
          <w:rFonts w:ascii="Times New Roman" w:hAnsi="Times New Roman" w:cs="Times New Roman"/>
          <w:b/>
          <w:sz w:val="28"/>
          <w:szCs w:val="28"/>
        </w:rPr>
        <w:t xml:space="preserve">района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3D25D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C13B21">
        <w:rPr>
          <w:rFonts w:ascii="Times New Roman" w:hAnsi="Times New Roman" w:cs="Times New Roman"/>
          <w:b/>
          <w:sz w:val="28"/>
          <w:szCs w:val="28"/>
        </w:rPr>
        <w:t>А.В. Никитин</w:t>
      </w:r>
    </w:p>
    <w:p w:rsidR="007E7BE2" w:rsidRDefault="007E7BE2" w:rsidP="00617E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E7BE2" w:rsidSect="00F05F29">
          <w:pgSz w:w="11905" w:h="16838"/>
          <w:pgMar w:top="426" w:right="850" w:bottom="426" w:left="1701" w:header="0" w:footer="0" w:gutter="0"/>
          <w:cols w:space="720"/>
          <w:noEndnote/>
        </w:sectPr>
      </w:pPr>
    </w:p>
    <w:p w:rsidR="001E4A87" w:rsidRPr="001E4A87" w:rsidRDefault="001E4A87" w:rsidP="001E4A87">
      <w:pPr>
        <w:spacing w:after="0" w:line="240" w:lineRule="auto"/>
        <w:jc w:val="right"/>
        <w:rPr>
          <w:rStyle w:val="a5"/>
          <w:rFonts w:ascii="Times New Roman" w:hAnsi="Times New Roman" w:cs="Times New Roman"/>
          <w:i w:val="0"/>
          <w:sz w:val="28"/>
          <w:szCs w:val="28"/>
        </w:rPr>
      </w:pPr>
      <w:bookmarkStart w:id="2" w:name="Par53"/>
      <w:bookmarkStart w:id="3" w:name="Par66"/>
      <w:bookmarkEnd w:id="2"/>
      <w:bookmarkEnd w:id="3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lastRenderedPageBreak/>
        <w:t>Приложение</w:t>
      </w:r>
    </w:p>
    <w:p w:rsidR="001E4A87" w:rsidRDefault="001E4A87" w:rsidP="001E4A87">
      <w:pPr>
        <w:spacing w:after="0" w:line="240" w:lineRule="auto"/>
        <w:jc w:val="right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к решению Собрания депутатов </w:t>
      </w:r>
    </w:p>
    <w:p w:rsidR="001E4A87" w:rsidRPr="001E4A87" w:rsidRDefault="001E4A87" w:rsidP="001E4A87">
      <w:pPr>
        <w:spacing w:after="0" w:line="240" w:lineRule="auto"/>
        <w:jc w:val="right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Турковского муниципального района</w:t>
      </w:r>
    </w:p>
    <w:p w:rsidR="001E4A87" w:rsidRPr="001E4A87" w:rsidRDefault="001E4A87" w:rsidP="001E4A87">
      <w:pPr>
        <w:spacing w:after="0" w:line="240" w:lineRule="auto"/>
        <w:jc w:val="right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от </w:t>
      </w:r>
      <w:r w:rsidR="00B04511">
        <w:rPr>
          <w:rStyle w:val="a5"/>
          <w:rFonts w:ascii="Times New Roman" w:hAnsi="Times New Roman" w:cs="Times New Roman"/>
          <w:i w:val="0"/>
          <w:sz w:val="28"/>
          <w:szCs w:val="28"/>
        </w:rPr>
        <w:t>16 мая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 2023 года №</w:t>
      </w:r>
      <w:r w:rsidR="00B04511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73/9</w:t>
      </w:r>
    </w:p>
    <w:p w:rsidR="001E4A87" w:rsidRPr="001E4A87" w:rsidRDefault="001E4A87" w:rsidP="001E4A87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Pr="001E4A87" w:rsidRDefault="001E4A87" w:rsidP="001E4A87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Положение о порядке планирования приватизации и принятия решений об условиях приватизации имущества, находящегося в муниципальной собственности Турковского муниципального района</w:t>
      </w:r>
    </w:p>
    <w:p w:rsidR="001E4A87" w:rsidRPr="001E4A87" w:rsidRDefault="001E4A87" w:rsidP="001E4A87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Pr="001E4A87" w:rsidRDefault="001E4A87" w:rsidP="001E4A87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1. </w:t>
      </w:r>
      <w:proofErr w:type="gramStart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Настоящее Положение о порядке планирования приватизации и принятия решений об условиях приватизации имущества, находящегося в муниципальной собственности Турковского муниципального района (далее - Положение), разработано в соответствии с Федеральным законом от 21 декабря 2001 года № 178-ФЗ "О приватизации государственного и муниципального имущества" (далее - Федеральный закон от 21 декабря 2001 года № 178-ФЗ), Федеральным законом от 06 октября 2003 года № 131-ФЗ "Об общих принципах</w:t>
      </w:r>
      <w:proofErr w:type="gramEnd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gramStart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организации местного самоуправления в Российской Федерации", Федеральным законом от 22 июля 2008 года № 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(далее - Федеральный закон от 22 июля 2008 года № 159-ФЗ), постановлением Правительства Российской Федерации от 26 декабря 2005</w:t>
      </w:r>
      <w:proofErr w:type="gramEnd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года № 806 "Об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имущества", Уставом Турковского муниципального района.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2. Настоящее Положение определяет порядок, содержание, структуру и сроки формирования перечня муниципального имущества, находящегося в муниципальной собственности Турковского муниципального района (далее - муниципальное имущество), предназначенного к приватизации в очередном финансовом году и плановом периоде, порядок принятия решений об условиях приватизации муниципального имущества.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3. Основными целями приватизации муниципального имущества являются: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1) повышение эффективности использования муниципального имущества;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2) уменьшение бюджетных расходов на капитальный ремонт муниципального имущества;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3) создание условий для развития рынка недвижимости;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4) привлечение инвестиций, необходимых для социально-экономического развития Турковского муниципального района;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5) увеличение доходной части бюджета Турковского муниципального района;</w:t>
      </w:r>
    </w:p>
    <w:p w:rsidR="001E4A87" w:rsidRPr="001E4A87" w:rsidRDefault="001E4A87" w:rsidP="001E4A87">
      <w:pPr>
        <w:spacing w:after="0" w:line="240" w:lineRule="auto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6) оптимизация структуры муниципальной собственности.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lastRenderedPageBreak/>
        <w:t xml:space="preserve">4. </w:t>
      </w:r>
      <w:proofErr w:type="gramStart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Приватизация муниципального имущества осуществляется на основании прогнозного плана (программы) приватизации муниципального имущества на очередной финансовый год и соответствующий плановый период (далее - прогнозный план приватизации) или поступивших заявлений о реализации преимущественного права на приобретение арендуемого недвижимого имущества от субъектов малого и среднего предпринимательства, соответствующих требованиям, установленным статьёй 3 Федерального закона от 22 июля 2008 года N 159-ФЗ.</w:t>
      </w:r>
      <w:proofErr w:type="gramEnd"/>
    </w:p>
    <w:p w:rsidR="001E4A87" w:rsidRPr="001E4A87" w:rsidRDefault="001E4A87" w:rsidP="001E4A87">
      <w:pPr>
        <w:spacing w:after="0" w:line="240" w:lineRule="auto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Подготовку проекта прогнозного плана приватизации и отчёта о результатах приватизации муниципального имущества за прошедший год обеспечивает администрация Турковского муниципального района (далее – Администрация).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5. Прогнозный план приватизации, внесение изменений и дополнений в прогнозный план приватизации, отчет о результатах приватизации утверждаются решением Собрания депутатов Турковского муниципального района (далее – Собрание), подготовку соответствующих проектов решений осуществляет Администрация с учётом основных задач социально-экономического развития Турковского муниципального района.</w:t>
      </w:r>
    </w:p>
    <w:p w:rsidR="001E4A87" w:rsidRPr="001E4A87" w:rsidRDefault="001E4A87" w:rsidP="001E4A87">
      <w:pPr>
        <w:spacing w:after="0" w:line="240" w:lineRule="auto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Отраслевые (функциональные) органы Администрации, администрации поселений, входящих в состав Турковского муниципального района, муниципальные унитарные предприятия, учреждения, акционерные общества, акции которых находятся в муниципальной собственности, иные юридические лица вправе направлять в Администрацию предложения о приватизации муниципального имущества с обоснованием целесообразности приватизации.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Физические лица также вправе направить в Администрацию свои предложения о включении муниципального имущества в прогнозный план приватизации.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6. Приватизации не подлежит муниципальное имущество, отнесённое федеральными законами к объектам гражданских прав, оборот которых не допускается (объекты, изъятые из оборота), а также имущество, которое в порядке, установленном федеральными законами, может находиться только в муниципальной собственности.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7. Имущество подлежит исключению из прогнозного плана приватизации: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1) в случае включения данного имущества в перечень объектов недвижимого имущества Турковского муниципального района,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2) в случае принятия решения о передаче данного имущества городским и сельским поселениям, входящим в состав Турковского муниципального района, в собственность для реализации полномочий в соответствии с Федеральным законом от 06 октября 2003 года № 131-ФЗ "Об общих принципах организации местного самоуправления в Российской Федерации";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lastRenderedPageBreak/>
        <w:t>3) в случае принятия решения об отсутствии целесообразности дальнейшей приватизации;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4) в случаях, предусмотренных законодательством Российской Федерации.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8. В случае необходимости внесения изменений и дополнений в утвержденный прогнозный план приватизации Администрация осуществляет подготовку соответствующего проекта решения Собрания.</w:t>
      </w:r>
    </w:p>
    <w:p w:rsidR="001E4A87" w:rsidRPr="001E4A87" w:rsidRDefault="00FD46EB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sz w:val="28"/>
          <w:szCs w:val="28"/>
        </w:rPr>
        <w:t>9</w:t>
      </w:r>
      <w:r w:rsidR="001E4A87"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. Муниципальное имущество, не приватизированное по каким-либо причинам в текущем финансовом году, может быть включено в следующий прогнозный план приватизации.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</w:t>
      </w:r>
      <w:r w:rsidR="00FD46EB">
        <w:rPr>
          <w:rStyle w:val="a5"/>
          <w:rFonts w:ascii="Times New Roman" w:hAnsi="Times New Roman" w:cs="Times New Roman"/>
          <w:i w:val="0"/>
          <w:sz w:val="28"/>
          <w:szCs w:val="28"/>
        </w:rPr>
        <w:t>0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. </w:t>
      </w:r>
      <w:proofErr w:type="gramStart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При подготовке прогнозного плана приватизации Администрация обеспечивает участие общественности в принятии решения о приватизации муниципального имущества путём размещения проекта прогнозного плана приватизации на официальном сайте Администрации, направления проекта в городские и сельские поселения, входящие в состав Турковского муниципального района, и размещения в средствах массовой информации в порядке, установленном Администрацией, после чего вносит проект прогнозного плана приватизации в Собрание.</w:t>
      </w:r>
      <w:proofErr w:type="gramEnd"/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</w:t>
      </w:r>
      <w:r w:rsidR="00FD46EB">
        <w:rPr>
          <w:rStyle w:val="a5"/>
          <w:rFonts w:ascii="Times New Roman" w:hAnsi="Times New Roman" w:cs="Times New Roman"/>
          <w:i w:val="0"/>
          <w:sz w:val="28"/>
          <w:szCs w:val="28"/>
        </w:rPr>
        <w:t>1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. Утвержденный прогнозный план приватизации может быть дополнен муниципальным имуществом, соответствующим основаниям для принятия решения о его приватизации.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</w:t>
      </w:r>
      <w:r w:rsidR="00FD46EB">
        <w:rPr>
          <w:rStyle w:val="a5"/>
          <w:rFonts w:ascii="Times New Roman" w:hAnsi="Times New Roman" w:cs="Times New Roman"/>
          <w:i w:val="0"/>
          <w:sz w:val="28"/>
          <w:szCs w:val="28"/>
        </w:rPr>
        <w:t>2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. Прогнозный план приватизации содержит: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1) перечни сгруппированного по видам экономической деятельности муниципального имущества, приватизация которого планируется в очередном финансовом году и плановом периоде (унитарных предприятий, акций акционерных обществ и долей в уставных капиталах обществ с ограниченной ответственностью, находящихся в муниципальной собственности, иного имущества, составляющего муниципальную казну Турковского муниципального района) (далее - казна), с указанием характеристики соответствующего имущества;</w:t>
      </w:r>
      <w:proofErr w:type="gramEnd"/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2) сведения об акционерных обществах и обществах с ограниченной ответственностью, акции, </w:t>
      </w:r>
      <w:proofErr w:type="gramStart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доли</w:t>
      </w:r>
      <w:proofErr w:type="gramEnd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в уставных капиталах которых в соответствии с решениями органов местного самоуправления подлежат внесению в уставный капитал иных акционерных обществ;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3) сведения об ином имуществе, составляющем казну, которое подлежит внесению в уставный капитал акционерных обществ;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4) прогноз объемов поступлений в бюджет Турковского муниципального района в результате исполнения Прогнозного плана приватизации, рассчитанный в соответствии с общими требованиями к методике прогнозирования поступлений доходов в бюджеты бюджетной системы Российской Федерации и общими требованиями к методике прогнозирования поступлений по источникам финансирования дефицита бюджета, установленными Правительством Российской Федерации, с разбивкой по годам.</w:t>
      </w:r>
      <w:proofErr w:type="gramEnd"/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</w:t>
      </w:r>
      <w:r w:rsidR="00FD46EB">
        <w:rPr>
          <w:rStyle w:val="a5"/>
          <w:rFonts w:ascii="Times New Roman" w:hAnsi="Times New Roman" w:cs="Times New Roman"/>
          <w:i w:val="0"/>
          <w:sz w:val="28"/>
          <w:szCs w:val="28"/>
        </w:rPr>
        <w:t>3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. При включении муниципального имущества в прогнозный план приватизации указываются: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1) для муниципальных унитарных предприятий - наименование и место нахождения;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lastRenderedPageBreak/>
        <w:t>2) для акций акционерных обществ, находящихся в муниципальной собственности:</w:t>
      </w:r>
    </w:p>
    <w:p w:rsidR="001E4A87" w:rsidRPr="001E4A87" w:rsidRDefault="001E4A87" w:rsidP="001E4A87">
      <w:pPr>
        <w:spacing w:after="0" w:line="240" w:lineRule="auto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наименование и место нахождения акционерного общества;</w:t>
      </w:r>
    </w:p>
    <w:p w:rsidR="001E4A87" w:rsidRPr="001E4A87" w:rsidRDefault="001E4A87" w:rsidP="001E4A87">
      <w:pPr>
        <w:spacing w:after="0" w:line="240" w:lineRule="auto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доля принадлежащих муниципальному образованию акций в общем количестве акций акционерного общества либо, если доля акций менее 0,01 процента, - количество акций;</w:t>
      </w:r>
    </w:p>
    <w:p w:rsidR="001E4A87" w:rsidRPr="001E4A87" w:rsidRDefault="001E4A87" w:rsidP="001E4A87">
      <w:pPr>
        <w:spacing w:after="0" w:line="240" w:lineRule="auto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доля и количество акций, подлежащих приватизации;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3) для долей в уставных капиталах обществ с ограниченной ответственностью, находящихся в муниципальной собственности:</w:t>
      </w:r>
    </w:p>
    <w:p w:rsidR="001E4A87" w:rsidRPr="001E4A87" w:rsidRDefault="001E4A87" w:rsidP="001E4A87">
      <w:pPr>
        <w:spacing w:after="0" w:line="240" w:lineRule="auto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наименование и место нахождения общества с ограниченной ответственностью;</w:t>
      </w:r>
    </w:p>
    <w:p w:rsidR="001E4A87" w:rsidRPr="001E4A87" w:rsidRDefault="001E4A87" w:rsidP="001E4A87">
      <w:pPr>
        <w:spacing w:after="0" w:line="240" w:lineRule="auto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доля в уставном капитале общества с ограниченной ответственностью, принадлежащая муниципальному образованию и подлежащая приватизации;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4) для иного имущества - наименование, местонахождение, кадастровый номер (для недвижимого имущества) и назначение имущества. </w:t>
      </w:r>
      <w:proofErr w:type="gramStart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В случае если объект иного имущества является объектом культурного наследия, включенным в единый государственный реестр объектов культурного наследия (памятников истории и культуры) народов Российской Федерации, либо объектом речного порта, дополнительно указывается информация об отнесении его к объектам культурного наследия в соответствии с Федеральным законом от 25 июня 2002 года № 73-ФЗ "Об объектах культурного наследия (памятниках истории и культуры) народов Российской</w:t>
      </w:r>
      <w:proofErr w:type="gramEnd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Федерации" либо объектам речного порта.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</w:t>
      </w:r>
      <w:r w:rsidR="00FD46EB">
        <w:rPr>
          <w:rStyle w:val="a5"/>
          <w:rFonts w:ascii="Times New Roman" w:hAnsi="Times New Roman" w:cs="Times New Roman"/>
          <w:i w:val="0"/>
          <w:sz w:val="28"/>
          <w:szCs w:val="28"/>
        </w:rPr>
        <w:t>4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. Прогнозный план приватизации подлежит утверждению Собранием не позднее 10 рабочих дней до начала планового периода.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</w:t>
      </w:r>
      <w:r w:rsidR="00FD46EB">
        <w:rPr>
          <w:rStyle w:val="a5"/>
          <w:rFonts w:ascii="Times New Roman" w:hAnsi="Times New Roman" w:cs="Times New Roman"/>
          <w:i w:val="0"/>
          <w:sz w:val="28"/>
          <w:szCs w:val="28"/>
        </w:rPr>
        <w:t>5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. Прогнозный план приватизации размещается Администрацией на официальном сайте Администрации в информационно-телекоммуникационной сети "Интернет" в соответствии с требованиями, установленными Федеральным законом от 21 декабря 2001 года № 178-ФЗ, в течение 15 календарных дней со дня его утверждения.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</w:t>
      </w:r>
      <w:r w:rsidR="00FD46EB">
        <w:rPr>
          <w:rStyle w:val="a5"/>
          <w:rFonts w:ascii="Times New Roman" w:hAnsi="Times New Roman" w:cs="Times New Roman"/>
          <w:i w:val="0"/>
          <w:sz w:val="28"/>
          <w:szCs w:val="28"/>
        </w:rPr>
        <w:t>6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. Отчет о результатах приватизации подлежит ежегодному внесению в Собрание не позднее 1 марта года, следующего за </w:t>
      </w:r>
      <w:proofErr w:type="gramStart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отчетным</w:t>
      </w:r>
      <w:proofErr w:type="gramEnd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Отчет о результатах приватизации содержит перечень приватизированного муниципального имущества с указанием способа, срока и цены сделки приватизации.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</w:t>
      </w:r>
      <w:r w:rsidR="00FD46EB">
        <w:rPr>
          <w:rStyle w:val="a5"/>
          <w:rFonts w:ascii="Times New Roman" w:hAnsi="Times New Roman" w:cs="Times New Roman"/>
          <w:i w:val="0"/>
          <w:sz w:val="28"/>
          <w:szCs w:val="28"/>
        </w:rPr>
        <w:t>7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. Решения об условиях приватизации муниципального имущества принимаются в соответствии с прогнозным планом приватизации.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</w:t>
      </w:r>
      <w:r w:rsidR="00FD46EB">
        <w:rPr>
          <w:rStyle w:val="a5"/>
          <w:rFonts w:ascii="Times New Roman" w:hAnsi="Times New Roman" w:cs="Times New Roman"/>
          <w:i w:val="0"/>
          <w:sz w:val="28"/>
          <w:szCs w:val="28"/>
        </w:rPr>
        <w:t>8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. </w:t>
      </w:r>
      <w:r w:rsidRPr="00FD46EB">
        <w:rPr>
          <w:rStyle w:val="a5"/>
          <w:rFonts w:ascii="Times New Roman" w:hAnsi="Times New Roman" w:cs="Times New Roman"/>
          <w:i w:val="0"/>
          <w:sz w:val="28"/>
          <w:szCs w:val="28"/>
        </w:rPr>
        <w:t>Разработка условий приватизации муниципального имущества производится постоянно действующей комиссией по приватизации имущества, находящегося в собственности Турковского муниципального района (далее - Комиссия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).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В случае реализации преимущественного права на приобретение арендуемого недвижимого имущества субъектами малого или среднего предпринимательства, соответствующими требованиям, установленным статьёй 3 Федерального закона от 22 июля 2008 года № 159-ФЗ, условия приватизации разрабатываются Администрацией на основании поступивших заявлений от указанных субъектов малого и среднего предпринимательства.</w:t>
      </w:r>
    </w:p>
    <w:p w:rsidR="001E4A87" w:rsidRPr="001E4A87" w:rsidRDefault="00FD46EB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sz w:val="28"/>
          <w:szCs w:val="28"/>
        </w:rPr>
        <w:lastRenderedPageBreak/>
        <w:t>19</w:t>
      </w:r>
      <w:r w:rsidR="001E4A87"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. Состав и порядок работы Комиссии определяются постановлением Администрации.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2</w:t>
      </w:r>
      <w:r w:rsidR="00FD46EB">
        <w:rPr>
          <w:rStyle w:val="a5"/>
          <w:rFonts w:ascii="Times New Roman" w:hAnsi="Times New Roman" w:cs="Times New Roman"/>
          <w:i w:val="0"/>
          <w:sz w:val="28"/>
          <w:szCs w:val="28"/>
        </w:rPr>
        <w:t>0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. В решении об условиях приватизации муниципального имущества должны содержаться следующие сведения: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1) наименование имущества и иные позволяющие его индивидуализировать данные (характеристика имущества);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2) способ приватизации муниципального имущества;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3) начальная цена муниципального имущества;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4) условия конкурсов (в случае приватизации муниципального имущества путем проведения конкурса);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5) условия обременения ограничениями;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6) срок платежа;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7) срок рассрочки платежа (в случае ее предоставления);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8) преимущественное право арендаторов муниципального имущества, соответствующих установленным статьёй 3 Федерального закона от 22 июля 2008 года № 159-ФЗ требованиям, на приобретение арендуемого недвижимого имущества;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9) иные необходимые для приватизации имущества сведения.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2</w:t>
      </w:r>
      <w:r w:rsidR="00FD46EB">
        <w:rPr>
          <w:rStyle w:val="a5"/>
          <w:rFonts w:ascii="Times New Roman" w:hAnsi="Times New Roman" w:cs="Times New Roman"/>
          <w:i w:val="0"/>
          <w:sz w:val="28"/>
          <w:szCs w:val="28"/>
        </w:rPr>
        <w:t>1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. В случае приватизации имущественного комплекса унитарного предприятия решением об условиях приватизации муниципального имущества, помимо сведений, указанных в пункте 21 настоящего Положения, также утверждается: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1) состав подлежащего приватизации имущественного комплекса унитарного предприятия, определенный в соответствии со статьей 11 Федерального закона от 21 декабря 2001 года № 178-ФЗ;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2) 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3) размер уставного капитала акционерного общества или общества с ограниченной ответственностью, </w:t>
      </w:r>
      <w:proofErr w:type="gramStart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создаваемых</w:t>
      </w:r>
      <w:proofErr w:type="gramEnd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посредством преобразования унитарного предприятия;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4) 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- муниципального образования.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2</w:t>
      </w:r>
      <w:r w:rsidR="00FD46EB">
        <w:rPr>
          <w:rStyle w:val="a5"/>
          <w:rFonts w:ascii="Times New Roman" w:hAnsi="Times New Roman" w:cs="Times New Roman"/>
          <w:i w:val="0"/>
          <w:sz w:val="28"/>
          <w:szCs w:val="28"/>
        </w:rPr>
        <w:t>2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. Проекты решений об условиях приватизации муниципального имущества выносятся на утверждение Собрания, за исключением: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1) условий приватизации акций акционерных обществ, приобретённых через организатора торговли на рынке ценных бумаг с привлечением брокера;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2) условий приватизации муниципального имущества при реализации субъектами малого и среднего предпринимательства преимущественного права на приобретение арендуемого имущества;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3) условий приватизации движимого имущества независимо от его стоимости.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В вышеуказанных случаях условия приватизации утверждаются постановлениями Администрации.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2</w:t>
      </w:r>
      <w:r w:rsidR="00FD46EB">
        <w:rPr>
          <w:rStyle w:val="a5"/>
          <w:rFonts w:ascii="Times New Roman" w:hAnsi="Times New Roman" w:cs="Times New Roman"/>
          <w:i w:val="0"/>
          <w:sz w:val="28"/>
          <w:szCs w:val="28"/>
        </w:rPr>
        <w:t>3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. Размещение решений Собрания и постановлений Администрации об условиях приватизации муниципального имущества на официальном 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lastRenderedPageBreak/>
        <w:t>сайте Администрации в сети "Интернет" в течение пятнадцати дней со дня их принятия осуществляется Администрацией.</w:t>
      </w:r>
    </w:p>
    <w:p w:rsidR="001E4A87" w:rsidRPr="001E4A87" w:rsidRDefault="001E4A87" w:rsidP="001E4A87">
      <w:pPr>
        <w:spacing w:after="0" w:line="240" w:lineRule="auto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1E4A87" w:rsidRPr="001E4A87" w:rsidRDefault="001E4A87" w:rsidP="001E4A87">
      <w:pPr>
        <w:spacing w:after="0" w:line="240" w:lineRule="auto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FD46EB" w:rsidRDefault="00FD46EB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sectPr w:rsidR="00FD46EB" w:rsidSect="00FD46EB">
      <w:pgSz w:w="11905" w:h="16838"/>
      <w:pgMar w:top="568" w:right="850" w:bottom="567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415EA"/>
    <w:multiLevelType w:val="hybridMultilevel"/>
    <w:tmpl w:val="00E22B8A"/>
    <w:lvl w:ilvl="0" w:tplc="A70CE3F8">
      <w:start w:val="1"/>
      <w:numFmt w:val="decimal"/>
      <w:lvlText w:val="%1."/>
      <w:lvlJc w:val="left"/>
      <w:pPr>
        <w:ind w:left="928" w:hanging="360"/>
      </w:pPr>
      <w:rPr>
        <w:sz w:val="28"/>
        <w:szCs w:val="28"/>
      </w:rPr>
    </w:lvl>
    <w:lvl w:ilvl="1" w:tplc="956E04C8">
      <w:start w:val="1"/>
      <w:numFmt w:val="decimal"/>
      <w:lvlText w:val="%2)"/>
      <w:lvlJc w:val="left"/>
      <w:pPr>
        <w:ind w:left="3037" w:hanging="1248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D92786"/>
    <w:multiLevelType w:val="hybridMultilevel"/>
    <w:tmpl w:val="EFE857B2"/>
    <w:lvl w:ilvl="0" w:tplc="8284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045D78"/>
    <w:multiLevelType w:val="hybridMultilevel"/>
    <w:tmpl w:val="EFE857B2"/>
    <w:lvl w:ilvl="0" w:tplc="8284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AD4327"/>
    <w:multiLevelType w:val="hybridMultilevel"/>
    <w:tmpl w:val="D6CC0600"/>
    <w:lvl w:ilvl="0" w:tplc="A70CE3F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956E04C8">
      <w:start w:val="1"/>
      <w:numFmt w:val="decimal"/>
      <w:lvlText w:val="%2)"/>
      <w:lvlJc w:val="left"/>
      <w:pPr>
        <w:ind w:left="3037" w:hanging="1248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F061A24"/>
    <w:multiLevelType w:val="hybridMultilevel"/>
    <w:tmpl w:val="F8D82E18"/>
    <w:lvl w:ilvl="0" w:tplc="4F362024">
      <w:start w:val="14"/>
      <w:numFmt w:val="decimal"/>
      <w:lvlText w:val="%1)"/>
      <w:lvlJc w:val="left"/>
      <w:pPr>
        <w:ind w:left="2077" w:hanging="1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24B87"/>
    <w:multiLevelType w:val="hybridMultilevel"/>
    <w:tmpl w:val="7054DBE2"/>
    <w:lvl w:ilvl="0" w:tplc="56E40502">
      <w:start w:val="3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D950FDF"/>
    <w:multiLevelType w:val="hybridMultilevel"/>
    <w:tmpl w:val="126286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3F901C8"/>
    <w:multiLevelType w:val="hybridMultilevel"/>
    <w:tmpl w:val="A5425B16"/>
    <w:lvl w:ilvl="0" w:tplc="99B8CA00">
      <w:start w:val="1"/>
      <w:numFmt w:val="decimal"/>
      <w:lvlText w:val="%1)"/>
      <w:lvlJc w:val="left"/>
      <w:pPr>
        <w:ind w:left="2077" w:hanging="1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A47"/>
    <w:rsid w:val="000054A0"/>
    <w:rsid w:val="0001553A"/>
    <w:rsid w:val="00015DFD"/>
    <w:rsid w:val="000205D5"/>
    <w:rsid w:val="000426B0"/>
    <w:rsid w:val="0006443A"/>
    <w:rsid w:val="00070314"/>
    <w:rsid w:val="00093565"/>
    <w:rsid w:val="000A67B3"/>
    <w:rsid w:val="000C529F"/>
    <w:rsid w:val="000D3756"/>
    <w:rsid w:val="000F7BBA"/>
    <w:rsid w:val="00126308"/>
    <w:rsid w:val="001352CE"/>
    <w:rsid w:val="0017762A"/>
    <w:rsid w:val="00193C97"/>
    <w:rsid w:val="001E4A87"/>
    <w:rsid w:val="001E613E"/>
    <w:rsid w:val="0021523F"/>
    <w:rsid w:val="002218BD"/>
    <w:rsid w:val="002258C9"/>
    <w:rsid w:val="00227B0B"/>
    <w:rsid w:val="00232E6F"/>
    <w:rsid w:val="00245EBA"/>
    <w:rsid w:val="002500A5"/>
    <w:rsid w:val="00284A50"/>
    <w:rsid w:val="00286155"/>
    <w:rsid w:val="002A1442"/>
    <w:rsid w:val="002A742B"/>
    <w:rsid w:val="002A75D9"/>
    <w:rsid w:val="002B1290"/>
    <w:rsid w:val="002B7706"/>
    <w:rsid w:val="002D6A96"/>
    <w:rsid w:val="002F36D1"/>
    <w:rsid w:val="00302A1B"/>
    <w:rsid w:val="003263C3"/>
    <w:rsid w:val="00334DB3"/>
    <w:rsid w:val="0034167D"/>
    <w:rsid w:val="00356030"/>
    <w:rsid w:val="003611B7"/>
    <w:rsid w:val="00363E16"/>
    <w:rsid w:val="0036738E"/>
    <w:rsid w:val="0039059A"/>
    <w:rsid w:val="003A4140"/>
    <w:rsid w:val="003A5F25"/>
    <w:rsid w:val="003B1F4E"/>
    <w:rsid w:val="003B260C"/>
    <w:rsid w:val="003C4BEA"/>
    <w:rsid w:val="003C75CE"/>
    <w:rsid w:val="003D25DE"/>
    <w:rsid w:val="003F04AD"/>
    <w:rsid w:val="00401D61"/>
    <w:rsid w:val="004200D8"/>
    <w:rsid w:val="004354AC"/>
    <w:rsid w:val="004446F3"/>
    <w:rsid w:val="00450A47"/>
    <w:rsid w:val="00450AD7"/>
    <w:rsid w:val="00452593"/>
    <w:rsid w:val="00472892"/>
    <w:rsid w:val="00474CA2"/>
    <w:rsid w:val="00474F56"/>
    <w:rsid w:val="004A31FC"/>
    <w:rsid w:val="004A7170"/>
    <w:rsid w:val="004D1AB0"/>
    <w:rsid w:val="004D2E55"/>
    <w:rsid w:val="004E3480"/>
    <w:rsid w:val="004F210C"/>
    <w:rsid w:val="0050775C"/>
    <w:rsid w:val="00565B03"/>
    <w:rsid w:val="00572427"/>
    <w:rsid w:val="00574CDC"/>
    <w:rsid w:val="00580EB5"/>
    <w:rsid w:val="005B138D"/>
    <w:rsid w:val="005B30B2"/>
    <w:rsid w:val="005C34F2"/>
    <w:rsid w:val="005D66EC"/>
    <w:rsid w:val="005F2E5C"/>
    <w:rsid w:val="005F59FF"/>
    <w:rsid w:val="00600BC0"/>
    <w:rsid w:val="006010B7"/>
    <w:rsid w:val="006150C5"/>
    <w:rsid w:val="00616748"/>
    <w:rsid w:val="00617E60"/>
    <w:rsid w:val="00626465"/>
    <w:rsid w:val="00631FA8"/>
    <w:rsid w:val="006360AA"/>
    <w:rsid w:val="00645286"/>
    <w:rsid w:val="0067005B"/>
    <w:rsid w:val="00672E6B"/>
    <w:rsid w:val="00680F6E"/>
    <w:rsid w:val="0068583C"/>
    <w:rsid w:val="00685A26"/>
    <w:rsid w:val="00695478"/>
    <w:rsid w:val="006969CB"/>
    <w:rsid w:val="006A0CF1"/>
    <w:rsid w:val="006A735B"/>
    <w:rsid w:val="006C05BC"/>
    <w:rsid w:val="006D6B50"/>
    <w:rsid w:val="007113C9"/>
    <w:rsid w:val="0071482E"/>
    <w:rsid w:val="007163A2"/>
    <w:rsid w:val="00751BF2"/>
    <w:rsid w:val="00755CB7"/>
    <w:rsid w:val="00760476"/>
    <w:rsid w:val="0077131B"/>
    <w:rsid w:val="00773B65"/>
    <w:rsid w:val="00777018"/>
    <w:rsid w:val="00780A5A"/>
    <w:rsid w:val="0079198E"/>
    <w:rsid w:val="00795C27"/>
    <w:rsid w:val="007B3F99"/>
    <w:rsid w:val="007B4CD4"/>
    <w:rsid w:val="007B5B59"/>
    <w:rsid w:val="007C4227"/>
    <w:rsid w:val="007D7362"/>
    <w:rsid w:val="007E27E5"/>
    <w:rsid w:val="007E7BE2"/>
    <w:rsid w:val="007F2895"/>
    <w:rsid w:val="00806504"/>
    <w:rsid w:val="008162BB"/>
    <w:rsid w:val="008276CA"/>
    <w:rsid w:val="008340D0"/>
    <w:rsid w:val="00834F9A"/>
    <w:rsid w:val="00853C09"/>
    <w:rsid w:val="00876FCA"/>
    <w:rsid w:val="0088017C"/>
    <w:rsid w:val="00882A9C"/>
    <w:rsid w:val="00896D1B"/>
    <w:rsid w:val="00896E18"/>
    <w:rsid w:val="008A21C9"/>
    <w:rsid w:val="008A4249"/>
    <w:rsid w:val="008A7AAD"/>
    <w:rsid w:val="008C2720"/>
    <w:rsid w:val="008D54E5"/>
    <w:rsid w:val="008E3B5F"/>
    <w:rsid w:val="008F2E2E"/>
    <w:rsid w:val="00916F8E"/>
    <w:rsid w:val="0091789B"/>
    <w:rsid w:val="00924269"/>
    <w:rsid w:val="009331B3"/>
    <w:rsid w:val="00943D95"/>
    <w:rsid w:val="00955ED8"/>
    <w:rsid w:val="009607F0"/>
    <w:rsid w:val="009639E0"/>
    <w:rsid w:val="009748F2"/>
    <w:rsid w:val="0098613B"/>
    <w:rsid w:val="00992890"/>
    <w:rsid w:val="009A6915"/>
    <w:rsid w:val="009B7E7D"/>
    <w:rsid w:val="009B7F2B"/>
    <w:rsid w:val="009C2D73"/>
    <w:rsid w:val="009D00C9"/>
    <w:rsid w:val="00A14596"/>
    <w:rsid w:val="00A148EA"/>
    <w:rsid w:val="00A17873"/>
    <w:rsid w:val="00A2265A"/>
    <w:rsid w:val="00A44836"/>
    <w:rsid w:val="00A736BC"/>
    <w:rsid w:val="00A77193"/>
    <w:rsid w:val="00A9441A"/>
    <w:rsid w:val="00A948A1"/>
    <w:rsid w:val="00AA6CCF"/>
    <w:rsid w:val="00AC2A3D"/>
    <w:rsid w:val="00AD1F2D"/>
    <w:rsid w:val="00AF49AE"/>
    <w:rsid w:val="00B01EE9"/>
    <w:rsid w:val="00B04511"/>
    <w:rsid w:val="00B06C9B"/>
    <w:rsid w:val="00B11E2F"/>
    <w:rsid w:val="00B1322F"/>
    <w:rsid w:val="00B20E34"/>
    <w:rsid w:val="00B30B16"/>
    <w:rsid w:val="00B32A19"/>
    <w:rsid w:val="00B826C0"/>
    <w:rsid w:val="00B92336"/>
    <w:rsid w:val="00BB46E3"/>
    <w:rsid w:val="00BC172C"/>
    <w:rsid w:val="00BD6543"/>
    <w:rsid w:val="00C0349F"/>
    <w:rsid w:val="00C13B21"/>
    <w:rsid w:val="00C25749"/>
    <w:rsid w:val="00C32153"/>
    <w:rsid w:val="00C5569A"/>
    <w:rsid w:val="00C940BE"/>
    <w:rsid w:val="00CC1AB6"/>
    <w:rsid w:val="00CF2BFA"/>
    <w:rsid w:val="00CF3293"/>
    <w:rsid w:val="00D01393"/>
    <w:rsid w:val="00D0222A"/>
    <w:rsid w:val="00D05C13"/>
    <w:rsid w:val="00D06C4D"/>
    <w:rsid w:val="00D07D85"/>
    <w:rsid w:val="00D10D03"/>
    <w:rsid w:val="00D25026"/>
    <w:rsid w:val="00D41A0E"/>
    <w:rsid w:val="00D43303"/>
    <w:rsid w:val="00D5342F"/>
    <w:rsid w:val="00D55EA5"/>
    <w:rsid w:val="00D60B2B"/>
    <w:rsid w:val="00D70533"/>
    <w:rsid w:val="00D8580B"/>
    <w:rsid w:val="00DA1588"/>
    <w:rsid w:val="00DA3130"/>
    <w:rsid w:val="00DC2B63"/>
    <w:rsid w:val="00E01B8C"/>
    <w:rsid w:val="00E05E34"/>
    <w:rsid w:val="00E174E1"/>
    <w:rsid w:val="00E20CA0"/>
    <w:rsid w:val="00E21C1E"/>
    <w:rsid w:val="00E60078"/>
    <w:rsid w:val="00E7326C"/>
    <w:rsid w:val="00ED46BD"/>
    <w:rsid w:val="00EE2DDE"/>
    <w:rsid w:val="00EE55F2"/>
    <w:rsid w:val="00EF3255"/>
    <w:rsid w:val="00F020F5"/>
    <w:rsid w:val="00F02D1F"/>
    <w:rsid w:val="00F05F29"/>
    <w:rsid w:val="00F21BDE"/>
    <w:rsid w:val="00F25288"/>
    <w:rsid w:val="00F26080"/>
    <w:rsid w:val="00F304A0"/>
    <w:rsid w:val="00F56615"/>
    <w:rsid w:val="00F572BF"/>
    <w:rsid w:val="00F612B7"/>
    <w:rsid w:val="00F953A1"/>
    <w:rsid w:val="00FB2FF0"/>
    <w:rsid w:val="00FD46EB"/>
    <w:rsid w:val="00FE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50A47"/>
    <w:pPr>
      <w:spacing w:after="160" w:line="259" w:lineRule="auto"/>
      <w:ind w:left="720"/>
      <w:contextualSpacing/>
    </w:pPr>
  </w:style>
  <w:style w:type="character" w:customStyle="1" w:styleId="fontstyle01">
    <w:name w:val="fontstyle01"/>
    <w:basedOn w:val="a0"/>
    <w:rsid w:val="00450A47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formattext">
    <w:name w:val="formattext"/>
    <w:basedOn w:val="a"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qFormat/>
    <w:rsid w:val="00452593"/>
    <w:rPr>
      <w:i/>
      <w:iCs/>
    </w:rPr>
  </w:style>
  <w:style w:type="paragraph" w:customStyle="1" w:styleId="western">
    <w:name w:val="western"/>
    <w:basedOn w:val="a"/>
    <w:rsid w:val="0045259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4167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Без интервала1"/>
    <w:rsid w:val="005C34F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">
    <w:name w:val="Без интервала2"/>
    <w:rsid w:val="00F2608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2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0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50A47"/>
    <w:pPr>
      <w:spacing w:after="160" w:line="259" w:lineRule="auto"/>
      <w:ind w:left="720"/>
      <w:contextualSpacing/>
    </w:pPr>
  </w:style>
  <w:style w:type="character" w:customStyle="1" w:styleId="fontstyle01">
    <w:name w:val="fontstyle01"/>
    <w:basedOn w:val="a0"/>
    <w:rsid w:val="00450A47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formattext">
    <w:name w:val="formattext"/>
    <w:basedOn w:val="a"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qFormat/>
    <w:rsid w:val="00452593"/>
    <w:rPr>
      <w:i/>
      <w:iCs/>
    </w:rPr>
  </w:style>
  <w:style w:type="paragraph" w:customStyle="1" w:styleId="western">
    <w:name w:val="western"/>
    <w:basedOn w:val="a"/>
    <w:rsid w:val="0045259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4167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Без интервала1"/>
    <w:rsid w:val="005C34F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">
    <w:name w:val="Без интервала2"/>
    <w:rsid w:val="00F2608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2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0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2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2254</Words>
  <Characters>12852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Белякова ОА</cp:lastModifiedBy>
  <cp:revision>5</cp:revision>
  <cp:lastPrinted>2023-05-17T04:58:00Z</cp:lastPrinted>
  <dcterms:created xsi:type="dcterms:W3CDTF">2023-03-30T04:18:00Z</dcterms:created>
  <dcterms:modified xsi:type="dcterms:W3CDTF">2023-05-17T05:12:00Z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504178399</vt:i4>
  </property>
</Properties>
</file>