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96" w:rsidRPr="00F16522" w:rsidRDefault="00EF1E96" w:rsidP="00EF1E96">
      <w:pPr>
        <w:spacing w:line="240" w:lineRule="atLeast"/>
        <w:ind w:firstLine="709"/>
        <w:contextualSpacing/>
        <w:jc w:val="center"/>
        <w:rPr>
          <w:b/>
          <w:bCs/>
          <w:i/>
          <w:iCs/>
          <w:sz w:val="170"/>
          <w:szCs w:val="170"/>
          <w:u w:val="single"/>
        </w:rPr>
      </w:pPr>
      <w:r>
        <w:rPr>
          <w:noProof/>
        </w:rPr>
        <w:drawing>
          <wp:inline distT="0" distB="0" distL="0" distR="0" wp14:anchorId="69C75004" wp14:editId="1E559594">
            <wp:extent cx="763270" cy="914400"/>
            <wp:effectExtent l="0" t="0" r="0" b="0"/>
            <wp:docPr id="1"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герб турков светлый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EF1E96" w:rsidRPr="00F16522" w:rsidRDefault="00EF1E96" w:rsidP="00EF1E96">
      <w:pPr>
        <w:pStyle w:val="a3"/>
        <w:spacing w:before="0" w:after="0"/>
        <w:jc w:val="center"/>
        <w:rPr>
          <w:b/>
          <w:sz w:val="170"/>
          <w:szCs w:val="170"/>
        </w:rPr>
      </w:pPr>
      <w:r w:rsidRPr="00F16522">
        <w:rPr>
          <w:b/>
          <w:bCs/>
          <w:i/>
          <w:iCs/>
          <w:sz w:val="170"/>
          <w:szCs w:val="170"/>
          <w:u w:val="single"/>
        </w:rPr>
        <w:t>ВЕСТНИК</w:t>
      </w:r>
    </w:p>
    <w:p w:rsidR="00EF1E96" w:rsidRPr="00F16522" w:rsidRDefault="00EF1E96" w:rsidP="00EF1E96">
      <w:pPr>
        <w:pStyle w:val="a3"/>
        <w:spacing w:before="0" w:after="0"/>
        <w:jc w:val="center"/>
        <w:rPr>
          <w:b/>
          <w:bCs/>
          <w:i/>
          <w:iCs/>
          <w:sz w:val="48"/>
          <w:szCs w:val="48"/>
        </w:rPr>
      </w:pPr>
      <w:r w:rsidRPr="00F16522">
        <w:rPr>
          <w:b/>
          <w:bCs/>
          <w:i/>
          <w:iCs/>
          <w:sz w:val="48"/>
          <w:szCs w:val="48"/>
        </w:rPr>
        <w:t>Турковского муниципального района</w:t>
      </w:r>
    </w:p>
    <w:p w:rsidR="00EF1E96" w:rsidRPr="00F16522" w:rsidRDefault="00EF1E96" w:rsidP="00EF1E96">
      <w:pPr>
        <w:pStyle w:val="a3"/>
        <w:spacing w:before="0" w:after="0"/>
        <w:rPr>
          <w:b/>
          <w:bCs/>
          <w:sz w:val="20"/>
          <w:szCs w:val="20"/>
        </w:rPr>
      </w:pPr>
      <w:r w:rsidRPr="00F16522">
        <w:rPr>
          <w:b/>
          <w:sz w:val="20"/>
          <w:szCs w:val="20"/>
        </w:rPr>
        <w:t>№ 2</w:t>
      </w:r>
      <w:r>
        <w:rPr>
          <w:b/>
          <w:sz w:val="20"/>
          <w:szCs w:val="20"/>
        </w:rPr>
        <w:t>70</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2</w:t>
      </w:r>
      <w:r>
        <w:rPr>
          <w:b/>
          <w:bCs/>
          <w:sz w:val="20"/>
          <w:szCs w:val="20"/>
        </w:rPr>
        <w:t xml:space="preserve">8 февраля </w:t>
      </w:r>
      <w:r w:rsidRPr="00F16522">
        <w:rPr>
          <w:b/>
          <w:bCs/>
          <w:sz w:val="20"/>
          <w:szCs w:val="20"/>
        </w:rPr>
        <w:t>202</w:t>
      </w:r>
      <w:r>
        <w:rPr>
          <w:b/>
          <w:bCs/>
          <w:sz w:val="20"/>
          <w:szCs w:val="20"/>
        </w:rPr>
        <w:t>3</w:t>
      </w:r>
      <w:r w:rsidRPr="00F16522">
        <w:rPr>
          <w:b/>
          <w:bCs/>
          <w:sz w:val="20"/>
          <w:szCs w:val="20"/>
        </w:rPr>
        <w:t xml:space="preserve"> года     </w:t>
      </w:r>
    </w:p>
    <w:p w:rsidR="00EF1E96" w:rsidRPr="00F16522" w:rsidRDefault="00EF1E96" w:rsidP="00EF1E96">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EF1E96" w:rsidRDefault="00EF1E96" w:rsidP="00EF1E96">
      <w:pPr>
        <w:spacing w:before="100" w:beforeAutospacing="1"/>
        <w:jc w:val="center"/>
        <w:rPr>
          <w:b/>
          <w:noProof/>
        </w:rPr>
      </w:pPr>
      <w:r w:rsidRPr="00D16B59">
        <w:rPr>
          <w:b/>
          <w:noProof/>
        </w:rPr>
        <w:t>СОДЕРЖАНИЕ</w:t>
      </w:r>
    </w:p>
    <w:p w:rsidR="00EF1E96" w:rsidRDefault="00EF1E96" w:rsidP="00EF1E96">
      <w:pPr>
        <w:spacing w:before="100" w:beforeAutospacing="1"/>
        <w:rPr>
          <w:b/>
          <w:noProof/>
        </w:rPr>
      </w:pPr>
    </w:p>
    <w:p w:rsidR="00EF1E96" w:rsidRDefault="00EF1E96" w:rsidP="00EF1E96">
      <w:pPr>
        <w:ind w:firstLine="709"/>
        <w:jc w:val="both"/>
        <w:rPr>
          <w:rFonts w:eastAsia="Calibri"/>
        </w:rPr>
      </w:pPr>
      <w:r>
        <w:rPr>
          <w:rFonts w:eastAsia="Calibri"/>
        </w:rPr>
        <w:t xml:space="preserve">Постановление администрации муниципального района от </w:t>
      </w:r>
      <w:r>
        <w:rPr>
          <w:rFonts w:eastAsia="Calibri"/>
        </w:rPr>
        <w:t>16</w:t>
      </w:r>
      <w:r>
        <w:rPr>
          <w:rFonts w:eastAsia="Calibri"/>
        </w:rPr>
        <w:t xml:space="preserve"> февраля 2023 года № </w:t>
      </w:r>
      <w:r>
        <w:rPr>
          <w:rFonts w:eastAsia="Calibri"/>
        </w:rPr>
        <w:t>107</w:t>
      </w:r>
      <w:r>
        <w:rPr>
          <w:rFonts w:eastAsia="Calibri"/>
        </w:rPr>
        <w:t xml:space="preserve"> «</w:t>
      </w:r>
      <w:r w:rsidRPr="00EF1E96">
        <w:rPr>
          <w:rFonts w:eastAsia="Calibri"/>
        </w:rPr>
        <w:t>О внесении изменения в постановление администрации Турковского муниципального района от 03 декабря 2013 года № 529</w:t>
      </w:r>
      <w:r>
        <w:rPr>
          <w:rFonts w:eastAsia="Calibri"/>
        </w:rPr>
        <w:t>»</w:t>
      </w:r>
    </w:p>
    <w:p w:rsidR="00EF1E96" w:rsidRDefault="00EF1E96" w:rsidP="00EF1E96">
      <w:pPr>
        <w:ind w:firstLine="709"/>
        <w:jc w:val="both"/>
        <w:rPr>
          <w:rFonts w:eastAsia="Calibri"/>
        </w:rPr>
      </w:pPr>
      <w:r>
        <w:rPr>
          <w:rFonts w:eastAsia="Calibri"/>
        </w:rPr>
        <w:t xml:space="preserve">Постановление администрации муниципального района от </w:t>
      </w:r>
      <w:r>
        <w:rPr>
          <w:rFonts w:eastAsia="Calibri"/>
        </w:rPr>
        <w:t>21</w:t>
      </w:r>
      <w:r>
        <w:rPr>
          <w:rFonts w:eastAsia="Calibri"/>
        </w:rPr>
        <w:t xml:space="preserve"> февраля 2023 года № </w:t>
      </w:r>
      <w:r>
        <w:rPr>
          <w:rFonts w:eastAsia="Calibri"/>
        </w:rPr>
        <w:t>113</w:t>
      </w:r>
      <w:r>
        <w:rPr>
          <w:rFonts w:eastAsia="Calibri"/>
        </w:rPr>
        <w:t xml:space="preserve"> «</w:t>
      </w:r>
      <w:r w:rsidRPr="00EF1E96">
        <w:rPr>
          <w:rFonts w:eastAsia="Calibri"/>
        </w:rPr>
        <w:t>Об утверждении перечня организаций, подведомственных администрации Турковского муниципального района, которые могут не создавать официальные страницы для размещения информации о своей деятельности в сети «Интернет»</w:t>
      </w:r>
    </w:p>
    <w:p w:rsidR="00E16454" w:rsidRDefault="00E16454"/>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Default="00EF1E96"/>
    <w:p w:rsidR="00EF1E96" w:rsidRPr="00EF1E96" w:rsidRDefault="00EF1E96" w:rsidP="00EF1E96">
      <w:pPr>
        <w:spacing w:line="360" w:lineRule="auto"/>
        <w:jc w:val="center"/>
      </w:pPr>
      <w:r w:rsidRPr="00EF1E96">
        <w:rPr>
          <w:noProof/>
        </w:rPr>
        <w:lastRenderedPageBreak/>
        <w:drawing>
          <wp:inline distT="0" distB="0" distL="0" distR="0" wp14:anchorId="6B666237" wp14:editId="51D2D5A2">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F1E96" w:rsidRPr="00EF1E96" w:rsidRDefault="00EF1E96" w:rsidP="00EF1E96">
      <w:pPr>
        <w:jc w:val="center"/>
        <w:rPr>
          <w:b/>
        </w:rPr>
      </w:pPr>
      <w:r w:rsidRPr="00EF1E96">
        <w:rPr>
          <w:b/>
        </w:rPr>
        <w:t>АДМИНИСТРАЦИЯ</w:t>
      </w:r>
    </w:p>
    <w:p w:rsidR="00EF1E96" w:rsidRPr="00EF1E96" w:rsidRDefault="00EF1E96" w:rsidP="00EF1E96">
      <w:pPr>
        <w:jc w:val="center"/>
        <w:rPr>
          <w:b/>
        </w:rPr>
      </w:pPr>
      <w:r w:rsidRPr="00EF1E96">
        <w:rPr>
          <w:b/>
        </w:rPr>
        <w:t xml:space="preserve">ТУРКОВСКОГО МУНИЦИПАЛЬНОГО РАЙОНА </w:t>
      </w:r>
    </w:p>
    <w:p w:rsidR="00EF1E96" w:rsidRPr="00EF1E96" w:rsidRDefault="00EF1E96" w:rsidP="00EF1E96">
      <w:pPr>
        <w:jc w:val="center"/>
        <w:rPr>
          <w:b/>
        </w:rPr>
      </w:pPr>
      <w:r w:rsidRPr="00EF1E96">
        <w:rPr>
          <w:b/>
        </w:rPr>
        <w:t>САРАТОВСКОЙ ОБЛАСТИ</w:t>
      </w:r>
    </w:p>
    <w:p w:rsidR="00EF1E96" w:rsidRPr="00EF1E96" w:rsidRDefault="00EF1E96" w:rsidP="00EF1E96">
      <w:pPr>
        <w:spacing w:line="360" w:lineRule="auto"/>
        <w:jc w:val="center"/>
        <w:rPr>
          <w:b/>
        </w:rPr>
      </w:pPr>
    </w:p>
    <w:p w:rsidR="00EF1E96" w:rsidRPr="00EF1E96" w:rsidRDefault="00EF1E96" w:rsidP="00EF1E96">
      <w:pPr>
        <w:spacing w:line="360" w:lineRule="auto"/>
        <w:jc w:val="center"/>
        <w:rPr>
          <w:b/>
        </w:rPr>
      </w:pPr>
      <w:r w:rsidRPr="00EF1E96">
        <w:rPr>
          <w:b/>
        </w:rPr>
        <w:t>ПОСТАНОВЛЕНИЕ</w:t>
      </w:r>
    </w:p>
    <w:p w:rsidR="00EF1E96" w:rsidRPr="00EF1E96" w:rsidRDefault="00EF1E96" w:rsidP="00EF1E96">
      <w:pPr>
        <w:pStyle w:val="a7"/>
        <w:jc w:val="both"/>
        <w:rPr>
          <w:rFonts w:ascii="Times New Roman" w:hAnsi="Times New Roman"/>
          <w:sz w:val="20"/>
          <w:szCs w:val="20"/>
          <w:lang w:eastAsia="ru-RU"/>
        </w:rPr>
      </w:pPr>
      <w:r w:rsidRPr="00EF1E96">
        <w:rPr>
          <w:rFonts w:ascii="Times New Roman" w:hAnsi="Times New Roman"/>
          <w:sz w:val="20"/>
          <w:szCs w:val="20"/>
          <w:lang w:eastAsia="ru-RU"/>
        </w:rPr>
        <w:t>От 16.02.2023 г.     № 107</w:t>
      </w:r>
    </w:p>
    <w:p w:rsidR="00EF1E96" w:rsidRPr="00EF1E96" w:rsidRDefault="00EF1E96" w:rsidP="00EF1E96">
      <w:pPr>
        <w:pStyle w:val="a7"/>
        <w:jc w:val="both"/>
        <w:rPr>
          <w:rFonts w:ascii="Times New Roman" w:hAnsi="Times New Roman"/>
          <w:sz w:val="20"/>
          <w:szCs w:val="20"/>
          <w:lang w:eastAsia="ru-RU"/>
        </w:rPr>
      </w:pPr>
    </w:p>
    <w:p w:rsidR="00EF1E96" w:rsidRPr="00EF1E96" w:rsidRDefault="00EF1E96" w:rsidP="00EF1E96">
      <w:pPr>
        <w:pStyle w:val="a7"/>
        <w:ind w:right="2833"/>
        <w:rPr>
          <w:rFonts w:ascii="Times New Roman" w:hAnsi="Times New Roman"/>
          <w:b/>
          <w:sz w:val="20"/>
          <w:szCs w:val="20"/>
          <w:lang w:eastAsia="ru-RU"/>
        </w:rPr>
      </w:pPr>
      <w:r w:rsidRPr="00EF1E96">
        <w:rPr>
          <w:rFonts w:ascii="Times New Roman" w:hAnsi="Times New Roman"/>
          <w:b/>
          <w:sz w:val="20"/>
          <w:szCs w:val="20"/>
          <w:lang w:eastAsia="ru-RU"/>
        </w:rPr>
        <w:t>О внесении изменения в постановление администрации Турковского муниципального района от 03 декабря 2013 года № 529</w:t>
      </w:r>
    </w:p>
    <w:p w:rsidR="00EF1E96" w:rsidRPr="00EF1E96" w:rsidRDefault="00EF1E96" w:rsidP="00EF1E96"/>
    <w:p w:rsidR="00EF1E96" w:rsidRPr="00EF1E96" w:rsidRDefault="00EF1E96" w:rsidP="00EF1E96">
      <w:pPr>
        <w:pStyle w:val="a7"/>
        <w:ind w:firstLine="709"/>
        <w:jc w:val="both"/>
        <w:rPr>
          <w:rFonts w:ascii="Times New Roman" w:hAnsi="Times New Roman"/>
          <w:sz w:val="20"/>
          <w:szCs w:val="20"/>
        </w:rPr>
      </w:pPr>
      <w:r w:rsidRPr="00EF1E96">
        <w:rPr>
          <w:rFonts w:ascii="Times New Roman" w:hAnsi="Times New Roman"/>
          <w:sz w:val="20"/>
          <w:szCs w:val="20"/>
        </w:rPr>
        <w:t>В соответствии с Законом Саратовской области от 29 июля 2009 года № 104-ЗСО «Об административных правонарушениях на территории Саратовской области», Уставом Турковского муниципального района администрация Турковского муниципального района ПОСТАНОВЛЯЕТ:</w:t>
      </w:r>
    </w:p>
    <w:p w:rsidR="00EF1E96" w:rsidRPr="00EF1E96" w:rsidRDefault="00EF1E96" w:rsidP="00EF1E96">
      <w:pPr>
        <w:pStyle w:val="a7"/>
        <w:ind w:firstLine="709"/>
        <w:jc w:val="both"/>
        <w:rPr>
          <w:rFonts w:ascii="Times New Roman" w:hAnsi="Times New Roman"/>
          <w:sz w:val="20"/>
          <w:szCs w:val="20"/>
        </w:rPr>
      </w:pPr>
      <w:r w:rsidRPr="00EF1E96">
        <w:rPr>
          <w:rFonts w:ascii="Times New Roman" w:hAnsi="Times New Roman"/>
          <w:sz w:val="20"/>
          <w:szCs w:val="20"/>
        </w:rPr>
        <w:t>1. Внести в постановление администрации Турковского муниципального района от 03 декабря 2013 года № 529 «Об утверждении перечня должностных лиц, уполномоченных составлять протоколы об административных правонарушениях на территории Турковского муниципального района» изменение, изложив приложение в новой редакции согласно приложению.</w:t>
      </w:r>
    </w:p>
    <w:p w:rsidR="00EF1E96" w:rsidRPr="00EF1E96" w:rsidRDefault="00EF1E96" w:rsidP="00EF1E96">
      <w:pPr>
        <w:pStyle w:val="a7"/>
        <w:ind w:firstLine="709"/>
        <w:jc w:val="both"/>
        <w:rPr>
          <w:rFonts w:ascii="Times New Roman" w:hAnsi="Times New Roman"/>
          <w:sz w:val="20"/>
          <w:szCs w:val="20"/>
        </w:rPr>
      </w:pPr>
      <w:r w:rsidRPr="00EF1E96">
        <w:rPr>
          <w:rFonts w:ascii="Times New Roman"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F1E96" w:rsidRPr="00EF1E96" w:rsidRDefault="00EF1E96" w:rsidP="00EF1E96">
      <w:pPr>
        <w:pStyle w:val="a7"/>
        <w:ind w:firstLine="709"/>
        <w:jc w:val="both"/>
        <w:rPr>
          <w:rFonts w:ascii="Times New Roman" w:hAnsi="Times New Roman"/>
          <w:sz w:val="20"/>
          <w:szCs w:val="20"/>
        </w:rPr>
      </w:pPr>
      <w:r w:rsidRPr="00EF1E96">
        <w:rPr>
          <w:rFonts w:ascii="Times New Roman" w:hAnsi="Times New Roman"/>
          <w:sz w:val="20"/>
          <w:szCs w:val="20"/>
        </w:rPr>
        <w:t xml:space="preserve">3. Настоящее постановление вступает в силу после его официального опубликования. </w:t>
      </w:r>
    </w:p>
    <w:p w:rsidR="00EF1E96" w:rsidRPr="00EF1E96" w:rsidRDefault="00EF1E96" w:rsidP="00EF1E96">
      <w:pPr>
        <w:pStyle w:val="a7"/>
        <w:ind w:firstLine="709"/>
        <w:jc w:val="both"/>
        <w:rPr>
          <w:rFonts w:ascii="Times New Roman" w:hAnsi="Times New Roman"/>
          <w:sz w:val="20"/>
          <w:szCs w:val="20"/>
        </w:rPr>
      </w:pPr>
      <w:r w:rsidRPr="00EF1E96">
        <w:rPr>
          <w:rFonts w:ascii="Times New Roman" w:hAnsi="Times New Roman"/>
          <w:sz w:val="20"/>
          <w:szCs w:val="20"/>
        </w:rPr>
        <w:t xml:space="preserve">4. </w:t>
      </w:r>
      <w:proofErr w:type="gramStart"/>
      <w:r w:rsidRPr="00EF1E96">
        <w:rPr>
          <w:rFonts w:ascii="Times New Roman" w:hAnsi="Times New Roman"/>
          <w:sz w:val="20"/>
          <w:szCs w:val="20"/>
        </w:rPr>
        <w:t>Контроль за</w:t>
      </w:r>
      <w:proofErr w:type="gramEnd"/>
      <w:r w:rsidRPr="00EF1E96">
        <w:rPr>
          <w:rFonts w:ascii="Times New Roman" w:hAnsi="Times New Roman"/>
          <w:sz w:val="20"/>
          <w:szCs w:val="20"/>
        </w:rPr>
        <w:t xml:space="preserve"> исполнением настоящего постановления возложить на руководителя аппарата администрации Турковского муниципального района Орлову О.Н. </w:t>
      </w:r>
    </w:p>
    <w:p w:rsidR="00EF1E96" w:rsidRPr="00EF1E96" w:rsidRDefault="00EF1E96" w:rsidP="00EF1E96">
      <w:pPr>
        <w:rPr>
          <w:b/>
        </w:rPr>
      </w:pPr>
    </w:p>
    <w:p w:rsidR="00EF1E96" w:rsidRPr="00EF1E96" w:rsidRDefault="00EF1E96" w:rsidP="00EF1E96">
      <w:pPr>
        <w:rPr>
          <w:b/>
        </w:rPr>
      </w:pPr>
    </w:p>
    <w:p w:rsidR="00EF1E96" w:rsidRPr="00EF1E96" w:rsidRDefault="00EF1E96" w:rsidP="00EF1E96">
      <w:pPr>
        <w:jc w:val="both"/>
        <w:rPr>
          <w:b/>
        </w:rPr>
      </w:pPr>
      <w:r w:rsidRPr="00EF1E96">
        <w:rPr>
          <w:b/>
        </w:rPr>
        <w:t xml:space="preserve">Глава Турковского </w:t>
      </w:r>
    </w:p>
    <w:p w:rsidR="00EF1E96" w:rsidRPr="00EF1E96" w:rsidRDefault="00EF1E96" w:rsidP="00EF1E96">
      <w:pPr>
        <w:jc w:val="both"/>
        <w:rPr>
          <w:b/>
        </w:rPr>
      </w:pPr>
      <w:r w:rsidRPr="00EF1E96">
        <w:rPr>
          <w:b/>
        </w:rPr>
        <w:t>муниципального района</w:t>
      </w:r>
      <w:r w:rsidRPr="00EF1E96">
        <w:rPr>
          <w:b/>
        </w:rPr>
        <w:tab/>
      </w:r>
      <w:r w:rsidRPr="00EF1E96">
        <w:rPr>
          <w:b/>
        </w:rPr>
        <w:tab/>
      </w:r>
      <w:r w:rsidRPr="00EF1E96">
        <w:rPr>
          <w:b/>
        </w:rPr>
        <w:tab/>
      </w:r>
      <w:r w:rsidRPr="00EF1E96">
        <w:rPr>
          <w:b/>
        </w:rPr>
        <w:tab/>
      </w:r>
      <w:r w:rsidRPr="00EF1E96">
        <w:rPr>
          <w:b/>
        </w:rPr>
        <w:tab/>
      </w:r>
      <w:r w:rsidRPr="00EF1E96">
        <w:rPr>
          <w:b/>
        </w:rPr>
        <w:tab/>
        <w:t xml:space="preserve">      А.В. Никитин</w:t>
      </w:r>
    </w:p>
    <w:p w:rsidR="00EF1E96" w:rsidRPr="00EF1E96" w:rsidRDefault="00EF1E96" w:rsidP="00EF1E96">
      <w:pPr>
        <w:rPr>
          <w:b/>
        </w:rPr>
        <w:sectPr w:rsidR="00EF1E96" w:rsidRPr="00EF1E96" w:rsidSect="000C1067">
          <w:pgSz w:w="11906" w:h="16838"/>
          <w:pgMar w:top="284" w:right="851" w:bottom="1134" w:left="1701" w:header="709" w:footer="709" w:gutter="0"/>
          <w:cols w:space="708"/>
          <w:docGrid w:linePitch="360"/>
        </w:sectPr>
      </w:pPr>
    </w:p>
    <w:p w:rsidR="00EF1E96" w:rsidRPr="00EF1E96" w:rsidRDefault="00EF1E96" w:rsidP="00EF1E96">
      <w:pPr>
        <w:pStyle w:val="a7"/>
        <w:ind w:left="5103"/>
        <w:rPr>
          <w:rFonts w:ascii="Times New Roman" w:hAnsi="Times New Roman"/>
          <w:sz w:val="20"/>
          <w:szCs w:val="20"/>
        </w:rPr>
      </w:pPr>
      <w:r w:rsidRPr="00EF1E96">
        <w:rPr>
          <w:rFonts w:ascii="Times New Roman" w:hAnsi="Times New Roman"/>
          <w:sz w:val="20"/>
          <w:szCs w:val="20"/>
        </w:rPr>
        <w:lastRenderedPageBreak/>
        <w:t>Приложение к постановлению администрации муниципального района от 16</w:t>
      </w:r>
      <w:r w:rsidRPr="00EF1E96">
        <w:rPr>
          <w:rFonts w:ascii="Times New Roman" w:hAnsi="Times New Roman"/>
          <w:sz w:val="20"/>
          <w:szCs w:val="20"/>
          <w:lang w:eastAsia="ru-RU"/>
        </w:rPr>
        <w:t>.02.2023 г. № 107</w:t>
      </w:r>
    </w:p>
    <w:p w:rsidR="00EF1E96" w:rsidRPr="00EF1E96" w:rsidRDefault="00EF1E96" w:rsidP="00EF1E96">
      <w:pPr>
        <w:pStyle w:val="a7"/>
        <w:ind w:left="5103"/>
        <w:rPr>
          <w:rFonts w:ascii="Times New Roman" w:hAnsi="Times New Roman"/>
          <w:sz w:val="20"/>
          <w:szCs w:val="20"/>
        </w:rPr>
      </w:pPr>
    </w:p>
    <w:p w:rsidR="00EF1E96" w:rsidRPr="00EF1E96" w:rsidRDefault="00EF1E96" w:rsidP="00EF1E96">
      <w:pPr>
        <w:pStyle w:val="a7"/>
        <w:ind w:left="5103"/>
        <w:rPr>
          <w:rFonts w:ascii="Times New Roman" w:hAnsi="Times New Roman"/>
          <w:sz w:val="20"/>
          <w:szCs w:val="20"/>
          <w:lang w:eastAsia="ru-RU"/>
        </w:rPr>
      </w:pPr>
      <w:r w:rsidRPr="00EF1E96">
        <w:rPr>
          <w:rFonts w:ascii="Times New Roman" w:hAnsi="Times New Roman"/>
          <w:sz w:val="20"/>
          <w:szCs w:val="20"/>
        </w:rPr>
        <w:t xml:space="preserve">«Приложение к постановлению </w:t>
      </w:r>
      <w:r w:rsidRPr="00EF1E96">
        <w:rPr>
          <w:rFonts w:ascii="Times New Roman" w:hAnsi="Times New Roman"/>
          <w:sz w:val="20"/>
          <w:szCs w:val="20"/>
          <w:lang w:eastAsia="ru-RU"/>
        </w:rPr>
        <w:t>администрации муниципального района от 03.12.2013 г. № 529</w:t>
      </w:r>
    </w:p>
    <w:p w:rsidR="00EF1E96" w:rsidRPr="00EF1E96" w:rsidRDefault="00EF1E96" w:rsidP="00EF1E96">
      <w:pPr>
        <w:jc w:val="center"/>
        <w:rPr>
          <w:b/>
        </w:rPr>
      </w:pPr>
    </w:p>
    <w:p w:rsidR="00EF1E96" w:rsidRPr="00EF1E96" w:rsidRDefault="00EF1E96" w:rsidP="00EF1E96">
      <w:pPr>
        <w:jc w:val="center"/>
        <w:rPr>
          <w:b/>
        </w:rPr>
      </w:pPr>
      <w:r w:rsidRPr="00EF1E96">
        <w:rPr>
          <w:b/>
        </w:rPr>
        <w:t>Перечень</w:t>
      </w:r>
    </w:p>
    <w:p w:rsidR="00EF1E96" w:rsidRPr="00EF1E96" w:rsidRDefault="00EF1E96" w:rsidP="00EF1E96">
      <w:pPr>
        <w:jc w:val="center"/>
        <w:rPr>
          <w:b/>
        </w:rPr>
      </w:pPr>
      <w:r w:rsidRPr="00EF1E96">
        <w:rPr>
          <w:b/>
        </w:rPr>
        <w:t>должностных лиц администрации Турковского муниципального района, уполномоченных составлять протоколы об административных правонарушениях на территории Турковского муниципального района, предусмотренных Законом Саратовской области от 29 июля 2009 года № 104-ЗСО «Об административных правонарушениях на территории Саратовской области»</w:t>
      </w:r>
    </w:p>
    <w:p w:rsidR="00EF1E96" w:rsidRPr="00EF1E96" w:rsidRDefault="00EF1E96" w:rsidP="00EF1E96">
      <w:pPr>
        <w:rPr>
          <w: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961"/>
        <w:gridCol w:w="3544"/>
      </w:tblGrid>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b/>
                <w:bCs/>
                <w:sz w:val="20"/>
                <w:szCs w:val="20"/>
              </w:rPr>
            </w:pPr>
            <w:r w:rsidRPr="00EF1E96">
              <w:rPr>
                <w:rFonts w:ascii="Times New Roman" w:hAnsi="Times New Roman"/>
                <w:b/>
                <w:bCs/>
                <w:sz w:val="20"/>
                <w:szCs w:val="20"/>
              </w:rPr>
              <w:t xml:space="preserve">№ </w:t>
            </w:r>
            <w:proofErr w:type="gramStart"/>
            <w:r w:rsidRPr="00EF1E96">
              <w:rPr>
                <w:rFonts w:ascii="Times New Roman" w:hAnsi="Times New Roman"/>
                <w:b/>
                <w:bCs/>
                <w:sz w:val="20"/>
                <w:szCs w:val="20"/>
              </w:rPr>
              <w:t>п</w:t>
            </w:r>
            <w:proofErr w:type="gramEnd"/>
            <w:r w:rsidRPr="00EF1E96">
              <w:rPr>
                <w:rFonts w:ascii="Times New Roman" w:hAnsi="Times New Roman"/>
                <w:b/>
                <w:bCs/>
                <w:sz w:val="20"/>
                <w:szCs w:val="20"/>
              </w:rPr>
              <w:t>/п</w:t>
            </w:r>
          </w:p>
        </w:tc>
        <w:tc>
          <w:tcPr>
            <w:tcW w:w="4961" w:type="dxa"/>
            <w:vAlign w:val="center"/>
          </w:tcPr>
          <w:p w:rsidR="00EF1E96" w:rsidRPr="00EF1E96" w:rsidRDefault="00EF1E96" w:rsidP="00FA07DB">
            <w:pPr>
              <w:pStyle w:val="a7"/>
              <w:jc w:val="center"/>
              <w:rPr>
                <w:rFonts w:ascii="Times New Roman" w:hAnsi="Times New Roman"/>
                <w:b/>
                <w:bCs/>
                <w:sz w:val="20"/>
                <w:szCs w:val="20"/>
              </w:rPr>
            </w:pPr>
            <w:r w:rsidRPr="00EF1E96">
              <w:rPr>
                <w:rFonts w:ascii="Times New Roman" w:hAnsi="Times New Roman"/>
                <w:b/>
                <w:bCs/>
                <w:sz w:val="20"/>
                <w:szCs w:val="20"/>
              </w:rPr>
              <w:t>Структурное подразделение администрации Турковского муниципального района</w:t>
            </w:r>
          </w:p>
        </w:tc>
        <w:tc>
          <w:tcPr>
            <w:tcW w:w="3544" w:type="dxa"/>
            <w:vAlign w:val="center"/>
          </w:tcPr>
          <w:p w:rsidR="00EF1E96" w:rsidRPr="00EF1E96" w:rsidRDefault="00EF1E96" w:rsidP="00FA07DB">
            <w:pPr>
              <w:pStyle w:val="a7"/>
              <w:jc w:val="center"/>
              <w:rPr>
                <w:rFonts w:ascii="Times New Roman" w:hAnsi="Times New Roman"/>
                <w:b/>
                <w:bCs/>
                <w:sz w:val="20"/>
                <w:szCs w:val="20"/>
              </w:rPr>
            </w:pPr>
            <w:r w:rsidRPr="00EF1E96">
              <w:rPr>
                <w:rFonts w:ascii="Times New Roman" w:hAnsi="Times New Roman"/>
                <w:b/>
                <w:bCs/>
                <w:sz w:val="20"/>
                <w:szCs w:val="20"/>
              </w:rPr>
              <w:t>Должностное лицо</w:t>
            </w:r>
          </w:p>
          <w:p w:rsidR="00EF1E96" w:rsidRPr="00EF1E96" w:rsidRDefault="00EF1E96" w:rsidP="00FA07DB">
            <w:pPr>
              <w:pStyle w:val="a7"/>
              <w:jc w:val="center"/>
              <w:rPr>
                <w:rFonts w:ascii="Times New Roman" w:hAnsi="Times New Roman"/>
                <w:b/>
                <w:bCs/>
                <w:sz w:val="20"/>
                <w:szCs w:val="20"/>
              </w:rPr>
            </w:pP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1.</w:t>
            </w:r>
          </w:p>
        </w:tc>
        <w:tc>
          <w:tcPr>
            <w:tcW w:w="4961"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Комитет по градостроительству, жилищно-коммунальному хозяйству и имуществу администрации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председатель комитета по градостроительству, жилищно-коммунальному хозяйству и имуществу – начальник управления имущества</w:t>
            </w: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2.</w:t>
            </w:r>
          </w:p>
        </w:tc>
        <w:tc>
          <w:tcPr>
            <w:tcW w:w="4961"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Управление имущества комитета по градостроительству, жилищно-коммунальному хозяйству и имуществу администрации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заместитель начальника управления</w:t>
            </w: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3.</w:t>
            </w:r>
          </w:p>
        </w:tc>
        <w:tc>
          <w:tcPr>
            <w:tcW w:w="4961"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Управление строительства и жилищно-коммунального хозяйства комитета по градостроительству, жилищно-коммунальному хозяйству и имуществу администрации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заместитель начальника управления;</w:t>
            </w:r>
          </w:p>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управления</w:t>
            </w: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4.</w:t>
            </w:r>
          </w:p>
        </w:tc>
        <w:tc>
          <w:tcPr>
            <w:tcW w:w="4961"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Управление образования администрации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 xml:space="preserve">заместитель начальника управления; </w:t>
            </w:r>
          </w:p>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управления</w:t>
            </w: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5.</w:t>
            </w:r>
          </w:p>
        </w:tc>
        <w:tc>
          <w:tcPr>
            <w:tcW w:w="4961"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Управление по организационной и кадровой работе администрации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управления</w:t>
            </w: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6.</w:t>
            </w:r>
          </w:p>
        </w:tc>
        <w:tc>
          <w:tcPr>
            <w:tcW w:w="4961"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Управление сельского хозяйства и продовольствия администрации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начальник управления;</w:t>
            </w:r>
          </w:p>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заместитель начальника управления</w:t>
            </w: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7.</w:t>
            </w:r>
          </w:p>
        </w:tc>
        <w:tc>
          <w:tcPr>
            <w:tcW w:w="4961"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Управление экономики и муниципального заказа администрации Турковского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начальник управления;</w:t>
            </w:r>
          </w:p>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заместитель начальника управления;</w:t>
            </w:r>
          </w:p>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управления</w:t>
            </w: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8.</w:t>
            </w:r>
          </w:p>
        </w:tc>
        <w:tc>
          <w:tcPr>
            <w:tcW w:w="4961"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Комиссия по делам несовершеннолетних и защите их прав при администрации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 ответственный секретарь комиссии</w:t>
            </w:r>
          </w:p>
        </w:tc>
      </w:tr>
      <w:tr w:rsidR="00EF1E96" w:rsidRPr="00EF1E96" w:rsidTr="00FA07DB">
        <w:trPr>
          <w:trHeight w:val="1200"/>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lastRenderedPageBreak/>
              <w:t>9.</w:t>
            </w:r>
          </w:p>
        </w:tc>
        <w:tc>
          <w:tcPr>
            <w:tcW w:w="4961"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Антитеррористическая комиссия Турковского муниципального района</w:t>
            </w:r>
          </w:p>
        </w:tc>
        <w:tc>
          <w:tcPr>
            <w:tcW w:w="3544" w:type="dxa"/>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председатель антитеррористической комиссии;</w:t>
            </w:r>
          </w:p>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секретарь антитеррористической комиссии</w:t>
            </w:r>
          </w:p>
        </w:tc>
      </w:tr>
      <w:tr w:rsidR="00EF1E96" w:rsidRPr="00EF1E96" w:rsidTr="00FA07DB">
        <w:trPr>
          <w:trHeight w:val="699"/>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10.</w:t>
            </w:r>
          </w:p>
        </w:tc>
        <w:tc>
          <w:tcPr>
            <w:tcW w:w="8505" w:type="dxa"/>
            <w:gridSpan w:val="2"/>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по опеке и попечительству в отношении несовершеннолетних граждан администрации муниципального района;</w:t>
            </w:r>
          </w:p>
        </w:tc>
      </w:tr>
      <w:tr w:rsidR="00EF1E96" w:rsidRPr="00EF1E96" w:rsidTr="00FA07DB">
        <w:trPr>
          <w:trHeight w:val="702"/>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11.</w:t>
            </w:r>
          </w:p>
        </w:tc>
        <w:tc>
          <w:tcPr>
            <w:tcW w:w="8505" w:type="dxa"/>
            <w:gridSpan w:val="2"/>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по общественным отношениям администрации муниципального района;</w:t>
            </w:r>
          </w:p>
        </w:tc>
      </w:tr>
      <w:tr w:rsidR="00EF1E96" w:rsidRPr="00EF1E96" w:rsidTr="00FA07DB">
        <w:trPr>
          <w:trHeight w:val="698"/>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12.</w:t>
            </w:r>
          </w:p>
        </w:tc>
        <w:tc>
          <w:tcPr>
            <w:tcW w:w="8505" w:type="dxa"/>
            <w:gridSpan w:val="2"/>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по работе с учреждениями культуры администрации муниципального района;</w:t>
            </w:r>
          </w:p>
        </w:tc>
      </w:tr>
      <w:tr w:rsidR="00EF1E96" w:rsidRPr="00EF1E96" w:rsidTr="00FA07DB">
        <w:trPr>
          <w:trHeight w:val="424"/>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13.</w:t>
            </w:r>
          </w:p>
        </w:tc>
        <w:tc>
          <w:tcPr>
            <w:tcW w:w="8505" w:type="dxa"/>
            <w:gridSpan w:val="2"/>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по ГО и ЧС администрации муниципального района;</w:t>
            </w:r>
          </w:p>
        </w:tc>
      </w:tr>
      <w:tr w:rsidR="00EF1E96" w:rsidRPr="00EF1E96" w:rsidTr="00FA07DB">
        <w:trPr>
          <w:trHeight w:val="424"/>
        </w:trPr>
        <w:tc>
          <w:tcPr>
            <w:tcW w:w="738" w:type="dxa"/>
            <w:vAlign w:val="center"/>
          </w:tcPr>
          <w:p w:rsidR="00EF1E96" w:rsidRPr="00EF1E96" w:rsidRDefault="00EF1E96" w:rsidP="00FA07DB">
            <w:pPr>
              <w:pStyle w:val="a7"/>
              <w:jc w:val="center"/>
              <w:rPr>
                <w:rFonts w:ascii="Times New Roman" w:hAnsi="Times New Roman"/>
                <w:sz w:val="20"/>
                <w:szCs w:val="20"/>
              </w:rPr>
            </w:pPr>
            <w:r w:rsidRPr="00EF1E96">
              <w:rPr>
                <w:rFonts w:ascii="Times New Roman" w:hAnsi="Times New Roman"/>
                <w:sz w:val="20"/>
                <w:szCs w:val="20"/>
              </w:rPr>
              <w:t>14.</w:t>
            </w:r>
          </w:p>
        </w:tc>
        <w:tc>
          <w:tcPr>
            <w:tcW w:w="8505" w:type="dxa"/>
            <w:gridSpan w:val="2"/>
            <w:vAlign w:val="center"/>
          </w:tcPr>
          <w:p w:rsidR="00EF1E96" w:rsidRPr="00EF1E96" w:rsidRDefault="00EF1E96" w:rsidP="00FA07DB">
            <w:pPr>
              <w:pStyle w:val="a7"/>
              <w:rPr>
                <w:rFonts w:ascii="Times New Roman" w:hAnsi="Times New Roman"/>
                <w:sz w:val="20"/>
                <w:szCs w:val="20"/>
              </w:rPr>
            </w:pPr>
            <w:r w:rsidRPr="00EF1E96">
              <w:rPr>
                <w:rFonts w:ascii="Times New Roman" w:hAnsi="Times New Roman"/>
                <w:sz w:val="20"/>
                <w:szCs w:val="20"/>
              </w:rPr>
              <w:t>Консультант по правовым вопросам администрации муниципального района</w:t>
            </w:r>
            <w:proofErr w:type="gramStart"/>
            <w:r w:rsidRPr="00EF1E96">
              <w:rPr>
                <w:rFonts w:ascii="Times New Roman" w:hAnsi="Times New Roman"/>
                <w:sz w:val="20"/>
                <w:szCs w:val="20"/>
              </w:rPr>
              <w:t>.».</w:t>
            </w:r>
            <w:proofErr w:type="gramEnd"/>
          </w:p>
        </w:tc>
      </w:tr>
    </w:tbl>
    <w:p w:rsidR="00EF1E96" w:rsidRPr="00EF1E96" w:rsidRDefault="00EF1E96" w:rsidP="00EF1E96">
      <w:pPr>
        <w:rPr>
          <w:b/>
        </w:rPr>
      </w:pPr>
    </w:p>
    <w:p w:rsidR="00EF1E96" w:rsidRPr="00EF1E96" w:rsidRDefault="00EF1E96" w:rsidP="00EF1E96">
      <w:pPr>
        <w:jc w:val="center"/>
      </w:pPr>
      <w:r w:rsidRPr="00EF1E96">
        <w:rPr>
          <w:noProof/>
        </w:rPr>
        <w:drawing>
          <wp:inline distT="0" distB="0" distL="0" distR="0" wp14:anchorId="3773175F" wp14:editId="555466B6">
            <wp:extent cx="762000" cy="914400"/>
            <wp:effectExtent l="0" t="0" r="0" b="0"/>
            <wp:docPr id="3" name="Рисунок 3"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F1E96" w:rsidRPr="00EF1E96" w:rsidRDefault="00EF1E96" w:rsidP="00EF1E96">
      <w:pPr>
        <w:jc w:val="center"/>
        <w:rPr>
          <w:b/>
        </w:rPr>
      </w:pPr>
      <w:r w:rsidRPr="00EF1E96">
        <w:rPr>
          <w:b/>
        </w:rPr>
        <w:t>АДМИНИСТРАЦИЯ</w:t>
      </w:r>
    </w:p>
    <w:p w:rsidR="00EF1E96" w:rsidRPr="00EF1E96" w:rsidRDefault="00EF1E96" w:rsidP="00EF1E96">
      <w:pPr>
        <w:jc w:val="center"/>
        <w:rPr>
          <w:b/>
        </w:rPr>
      </w:pPr>
      <w:r w:rsidRPr="00EF1E96">
        <w:rPr>
          <w:b/>
        </w:rPr>
        <w:t xml:space="preserve">ТУРКОВСКОГО МУНИЦИПАЛЬНОГО РАЙОНА </w:t>
      </w:r>
    </w:p>
    <w:p w:rsidR="00EF1E96" w:rsidRPr="00EF1E96" w:rsidRDefault="00EF1E96" w:rsidP="00EF1E96">
      <w:pPr>
        <w:jc w:val="center"/>
        <w:rPr>
          <w:b/>
        </w:rPr>
      </w:pPr>
      <w:r w:rsidRPr="00EF1E96">
        <w:rPr>
          <w:b/>
        </w:rPr>
        <w:t>САРАТОВСКОЙ ОБЛАСТИ</w:t>
      </w:r>
    </w:p>
    <w:p w:rsidR="00EF1E96" w:rsidRPr="00EF1E96" w:rsidRDefault="00EF1E96" w:rsidP="00EF1E96">
      <w:pPr>
        <w:jc w:val="center"/>
      </w:pPr>
    </w:p>
    <w:p w:rsidR="00EF1E96" w:rsidRPr="00EF1E96" w:rsidRDefault="00EF1E96" w:rsidP="00EF1E96">
      <w:pPr>
        <w:keepNext/>
        <w:jc w:val="center"/>
        <w:outlineLvl w:val="1"/>
        <w:rPr>
          <w:b/>
        </w:rPr>
      </w:pPr>
      <w:r w:rsidRPr="00EF1E96">
        <w:rPr>
          <w:b/>
        </w:rPr>
        <w:t>ПОСТАНОВЛЕНИЕ</w:t>
      </w:r>
    </w:p>
    <w:p w:rsidR="00EF1E96" w:rsidRPr="00EF1E96" w:rsidRDefault="00EF1E96" w:rsidP="00EF1E96">
      <w:pPr>
        <w:rPr>
          <w:b/>
        </w:rPr>
      </w:pPr>
    </w:p>
    <w:p w:rsidR="00EF1E96" w:rsidRPr="00EF1E96" w:rsidRDefault="00EF1E96" w:rsidP="00EF1E96"/>
    <w:p w:rsidR="00EF1E96" w:rsidRPr="00EF1E96" w:rsidRDefault="00EF1E96" w:rsidP="00EF1E96">
      <w:r w:rsidRPr="00EF1E96">
        <w:t xml:space="preserve">От 21.02.2023 г.     № 113                                            </w:t>
      </w:r>
    </w:p>
    <w:p w:rsidR="00EF1E96" w:rsidRPr="00EF1E96" w:rsidRDefault="00EF1E96" w:rsidP="00EF1E96">
      <w:r w:rsidRPr="00EF1E96">
        <w:t xml:space="preserve">                                                       </w:t>
      </w:r>
    </w:p>
    <w:p w:rsidR="00EF1E96" w:rsidRPr="00EF1E96" w:rsidRDefault="00EF1E96" w:rsidP="00EF1E96">
      <w:pPr>
        <w:ind w:right="2408"/>
        <w:rPr>
          <w:b/>
        </w:rPr>
      </w:pPr>
      <w:r w:rsidRPr="00EF1E96">
        <w:rPr>
          <w:b/>
        </w:rPr>
        <w:t xml:space="preserve">Об утверждении перечня организаций, подведомственных администрации Турковского муниципального района, которые могут не создавать официальные страницы для размещения информации о своей деятельности в сети «Интернет» </w:t>
      </w:r>
    </w:p>
    <w:p w:rsidR="00EF1E96" w:rsidRPr="00EF1E96" w:rsidRDefault="00EF1E96" w:rsidP="00EF1E96"/>
    <w:p w:rsidR="00EF1E96" w:rsidRPr="00EF1E96" w:rsidRDefault="00EF1E96" w:rsidP="00EF1E96">
      <w:pPr>
        <w:pStyle w:val="a9"/>
        <w:spacing w:after="0" w:line="240" w:lineRule="auto"/>
        <w:ind w:left="0" w:firstLine="708"/>
        <w:jc w:val="both"/>
        <w:rPr>
          <w:rFonts w:ascii="Times New Roman" w:hAnsi="Times New Roman" w:cs="Times New Roman"/>
          <w:sz w:val="20"/>
          <w:szCs w:val="20"/>
        </w:rPr>
      </w:pPr>
      <w:r w:rsidRPr="00EF1E96">
        <w:rPr>
          <w:rFonts w:ascii="Times New Roman" w:hAnsi="Times New Roman" w:cs="Times New Roman"/>
          <w:sz w:val="20"/>
          <w:szCs w:val="20"/>
        </w:rPr>
        <w:t>В соответствии с частью 1.1 статьи 10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учитывая особенности сферы деятельности подведомственных организаций администрации муниципального района (муниципального образования), администрация Турковского муниципального района ПОСТАНОВЛЯЕТ:</w:t>
      </w:r>
    </w:p>
    <w:p w:rsidR="00EF1E96" w:rsidRPr="00EF1E96" w:rsidRDefault="00EF1E96" w:rsidP="00EF1E96">
      <w:pPr>
        <w:pStyle w:val="a9"/>
        <w:spacing w:after="0" w:line="240" w:lineRule="auto"/>
        <w:ind w:left="0" w:firstLine="709"/>
        <w:jc w:val="both"/>
        <w:rPr>
          <w:rFonts w:ascii="Times New Roman" w:hAnsi="Times New Roman" w:cs="Times New Roman"/>
          <w:sz w:val="20"/>
          <w:szCs w:val="20"/>
        </w:rPr>
      </w:pPr>
      <w:r w:rsidRPr="00EF1E96">
        <w:rPr>
          <w:rFonts w:ascii="Times New Roman" w:hAnsi="Times New Roman" w:cs="Times New Roman"/>
          <w:sz w:val="20"/>
          <w:szCs w:val="20"/>
        </w:rPr>
        <w:t>1.Утвердить перечень организаций, подведомственных администрации Турковского муниципального района, которые могут не создавать официальные страницы для размещения информации о своей деятельности в сети «Интернет», согласно приложению.</w:t>
      </w:r>
    </w:p>
    <w:p w:rsidR="00EF1E96" w:rsidRPr="00EF1E96" w:rsidRDefault="00EF1E96" w:rsidP="00EF1E96">
      <w:pPr>
        <w:pStyle w:val="a7"/>
        <w:ind w:firstLine="709"/>
        <w:jc w:val="both"/>
        <w:rPr>
          <w:rFonts w:ascii="Times New Roman" w:hAnsi="Times New Roman"/>
          <w:sz w:val="20"/>
          <w:szCs w:val="20"/>
        </w:rPr>
      </w:pPr>
      <w:r w:rsidRPr="00EF1E96">
        <w:rPr>
          <w:rFonts w:ascii="Times New Roman" w:hAnsi="Times New Roman"/>
          <w:sz w:val="20"/>
          <w:szCs w:val="20"/>
        </w:rPr>
        <w:t>2.Опубликовать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F1E96" w:rsidRPr="00EF1E96" w:rsidRDefault="00EF1E96" w:rsidP="00EF1E96">
      <w:r w:rsidRPr="00EF1E96">
        <w:t xml:space="preserve">          3. Настоящее постановление вступает в силу со дня его официального опубликования.</w:t>
      </w:r>
    </w:p>
    <w:p w:rsidR="00EF1E96" w:rsidRPr="00EF1E96" w:rsidRDefault="00EF1E96" w:rsidP="00EF1E96">
      <w:pPr>
        <w:pStyle w:val="a9"/>
        <w:jc w:val="both"/>
        <w:rPr>
          <w:rFonts w:ascii="Times New Roman" w:hAnsi="Times New Roman" w:cs="Times New Roman"/>
          <w:sz w:val="20"/>
          <w:szCs w:val="20"/>
        </w:rPr>
      </w:pPr>
    </w:p>
    <w:p w:rsidR="00EF1E96" w:rsidRPr="00EF1E96" w:rsidRDefault="00EF1E96" w:rsidP="00EF1E96">
      <w:pPr>
        <w:rPr>
          <w:b/>
        </w:rPr>
      </w:pPr>
      <w:r w:rsidRPr="00EF1E96">
        <w:rPr>
          <w:b/>
        </w:rPr>
        <w:t>Глава Турковского</w:t>
      </w:r>
    </w:p>
    <w:p w:rsidR="00EF1E96" w:rsidRPr="00EF1E96" w:rsidRDefault="00EF1E96" w:rsidP="00EF1E96">
      <w:pPr>
        <w:rPr>
          <w:b/>
        </w:rPr>
      </w:pPr>
      <w:r w:rsidRPr="00EF1E96">
        <w:rPr>
          <w:b/>
        </w:rPr>
        <w:t>муниципального района</w:t>
      </w:r>
      <w:r w:rsidRPr="00EF1E96">
        <w:rPr>
          <w:b/>
        </w:rPr>
        <w:tab/>
      </w:r>
      <w:r w:rsidRPr="00EF1E96">
        <w:rPr>
          <w:b/>
        </w:rPr>
        <w:tab/>
      </w:r>
      <w:r w:rsidRPr="00EF1E96">
        <w:rPr>
          <w:b/>
        </w:rPr>
        <w:tab/>
      </w:r>
      <w:r w:rsidRPr="00EF1E96">
        <w:rPr>
          <w:b/>
        </w:rPr>
        <w:tab/>
        <w:t xml:space="preserve">                         А.В. Никитин</w:t>
      </w:r>
    </w:p>
    <w:p w:rsidR="00EF1E96" w:rsidRPr="00EF1E96" w:rsidRDefault="00EF1E96" w:rsidP="00EF1E96">
      <w:pPr>
        <w:widowControl w:val="0"/>
        <w:ind w:firstLine="720"/>
        <w:rPr>
          <w:bCs/>
        </w:rPr>
      </w:pPr>
    </w:p>
    <w:p w:rsidR="00EF1E96" w:rsidRPr="00EF1E96" w:rsidRDefault="00EF1E96" w:rsidP="00EF1E96">
      <w:pPr>
        <w:widowControl w:val="0"/>
        <w:ind w:firstLine="720"/>
        <w:rPr>
          <w:bCs/>
        </w:rPr>
      </w:pPr>
    </w:p>
    <w:p w:rsidR="00EF1E96" w:rsidRPr="00EF1E96" w:rsidRDefault="00EF1E96" w:rsidP="00EF1E96">
      <w:pPr>
        <w:widowControl w:val="0"/>
        <w:ind w:firstLine="720"/>
        <w:rPr>
          <w:bCs/>
        </w:rPr>
      </w:pPr>
    </w:p>
    <w:p w:rsidR="00EF1E96" w:rsidRPr="00EF1E96" w:rsidRDefault="00EF1E96" w:rsidP="00EF1E96">
      <w:pPr>
        <w:widowControl w:val="0"/>
        <w:ind w:left="5245" w:hanging="272"/>
        <w:rPr>
          <w:bCs/>
        </w:rPr>
      </w:pPr>
    </w:p>
    <w:p w:rsidR="00EF1E96" w:rsidRPr="00EF1E96" w:rsidRDefault="00EF1E96" w:rsidP="00EF1E96">
      <w:pPr>
        <w:widowControl w:val="0"/>
        <w:ind w:left="5245" w:hanging="272"/>
        <w:rPr>
          <w:bCs/>
        </w:rPr>
      </w:pPr>
    </w:p>
    <w:p w:rsidR="00EF1E96" w:rsidRPr="00EF1E96" w:rsidRDefault="00EF1E96" w:rsidP="00EF1E96">
      <w:pPr>
        <w:widowControl w:val="0"/>
        <w:ind w:left="5245" w:hanging="272"/>
        <w:rPr>
          <w:bCs/>
        </w:rPr>
      </w:pPr>
    </w:p>
    <w:p w:rsidR="00EF1E96" w:rsidRPr="00EF1E96" w:rsidRDefault="00EF1E96" w:rsidP="00EF1E96">
      <w:pPr>
        <w:widowControl w:val="0"/>
        <w:ind w:left="5245" w:hanging="272"/>
        <w:rPr>
          <w:bCs/>
        </w:rPr>
      </w:pPr>
    </w:p>
    <w:p w:rsidR="00EF1E96" w:rsidRPr="00EF1E96" w:rsidRDefault="00EF1E96" w:rsidP="00EF1E96">
      <w:pPr>
        <w:widowControl w:val="0"/>
        <w:ind w:left="5245" w:hanging="272"/>
        <w:rPr>
          <w:bCs/>
        </w:rPr>
      </w:pPr>
    </w:p>
    <w:p w:rsidR="00EF1E96" w:rsidRPr="00EF1E96" w:rsidRDefault="00EF1E96" w:rsidP="00EF1E96">
      <w:pPr>
        <w:widowControl w:val="0"/>
        <w:ind w:left="5245" w:hanging="272"/>
        <w:rPr>
          <w:bCs/>
        </w:rPr>
      </w:pPr>
    </w:p>
    <w:p w:rsidR="00EF1E96" w:rsidRPr="00EF1E96" w:rsidRDefault="00EF1E96" w:rsidP="00EF1E96">
      <w:pPr>
        <w:widowControl w:val="0"/>
        <w:ind w:left="5245" w:hanging="272"/>
      </w:pPr>
      <w:r w:rsidRPr="00EF1E96">
        <w:rPr>
          <w:bCs/>
        </w:rPr>
        <w:t xml:space="preserve">   Приложение к постановлению администрации </w:t>
      </w:r>
      <w:r w:rsidRPr="00EF1E96">
        <w:t>муниципального района от 21.02.2023 г. № 113</w:t>
      </w:r>
    </w:p>
    <w:p w:rsidR="00EF1E96" w:rsidRPr="00EF1E96" w:rsidRDefault="00EF1E96" w:rsidP="00EF1E96">
      <w:pPr>
        <w:widowControl w:val="0"/>
        <w:ind w:left="5245" w:hanging="272"/>
      </w:pPr>
    </w:p>
    <w:p w:rsidR="00EF1E96" w:rsidRPr="00EF1E96" w:rsidRDefault="00EF1E96" w:rsidP="00EF1E96">
      <w:pPr>
        <w:widowControl w:val="0"/>
        <w:ind w:left="5245" w:hanging="272"/>
      </w:pPr>
    </w:p>
    <w:p w:rsidR="00EF1E96" w:rsidRPr="00EF1E96" w:rsidRDefault="00EF1E96" w:rsidP="00EF1E96">
      <w:pPr>
        <w:widowControl w:val="0"/>
        <w:jc w:val="center"/>
        <w:rPr>
          <w:b/>
          <w:bCs/>
        </w:rPr>
      </w:pPr>
      <w:r w:rsidRPr="00EF1E96">
        <w:rPr>
          <w:b/>
        </w:rPr>
        <w:t>Перечень организаций, подведомственных администрации Турковского муниципального района, которые могут не создавать официальные страницы для размещения информации о своей деятельности в сети «Интернет»</w:t>
      </w:r>
    </w:p>
    <w:p w:rsidR="00EF1E96" w:rsidRPr="00EF1E96" w:rsidRDefault="00EF1E96" w:rsidP="00EF1E96">
      <w:pPr>
        <w:widowControl w:val="0"/>
        <w:rPr>
          <w:bCs/>
        </w:rPr>
      </w:pPr>
    </w:p>
    <w:p w:rsidR="00EF1E96" w:rsidRPr="00EF1E96" w:rsidRDefault="00EF1E96" w:rsidP="00EF1E96">
      <w:pPr>
        <w:widowControl w:val="0"/>
        <w:ind w:firstLine="709"/>
        <w:rPr>
          <w:bCs/>
        </w:rPr>
      </w:pPr>
      <w:r w:rsidRPr="00EF1E96">
        <w:rPr>
          <w:bCs/>
        </w:rPr>
        <w:t>1.</w:t>
      </w:r>
      <w:r w:rsidRPr="00EF1E96">
        <w:t xml:space="preserve"> </w:t>
      </w:r>
      <w:r w:rsidRPr="00EF1E96">
        <w:rPr>
          <w:bCs/>
        </w:rPr>
        <w:t>Администрация Турковского муниципального образования Турковского муниципального района Саратовской области.</w:t>
      </w:r>
    </w:p>
    <w:p w:rsidR="00EF1E96" w:rsidRPr="00EF1E96" w:rsidRDefault="00EF1E96" w:rsidP="00EF1E96">
      <w:pPr>
        <w:widowControl w:val="0"/>
        <w:ind w:firstLine="709"/>
        <w:rPr>
          <w:bCs/>
        </w:rPr>
      </w:pPr>
      <w:r w:rsidRPr="00EF1E96">
        <w:rPr>
          <w:bCs/>
        </w:rPr>
        <w:t>2.</w:t>
      </w:r>
      <w:r w:rsidRPr="00EF1E96">
        <w:t xml:space="preserve"> </w:t>
      </w:r>
      <w:r w:rsidRPr="00EF1E96">
        <w:rPr>
          <w:bCs/>
        </w:rPr>
        <w:t>Муниципальное учреждение «Благоустройство» Турковского муниципального образования Турковского муниципального района Саратовской области.</w:t>
      </w:r>
    </w:p>
    <w:p w:rsidR="00EF1E96" w:rsidRPr="00EF1E96" w:rsidRDefault="00EF1E96" w:rsidP="00EF1E96">
      <w:pPr>
        <w:widowControl w:val="0"/>
        <w:ind w:firstLine="709"/>
        <w:rPr>
          <w:bCs/>
        </w:rPr>
      </w:pPr>
      <w:r w:rsidRPr="00EF1E96">
        <w:rPr>
          <w:bCs/>
        </w:rPr>
        <w:t>3. Финансовое управление администрации Турковского муниципального района Саратовской области.</w:t>
      </w:r>
    </w:p>
    <w:p w:rsidR="00EF1E96" w:rsidRPr="00EF1E96" w:rsidRDefault="00EF1E96" w:rsidP="00EF1E96">
      <w:pPr>
        <w:widowControl w:val="0"/>
        <w:ind w:firstLine="709"/>
        <w:rPr>
          <w:bCs/>
        </w:rPr>
      </w:pPr>
      <w:r w:rsidRPr="00EF1E96">
        <w:rPr>
          <w:bCs/>
        </w:rPr>
        <w:t>4. Муниципальное учреждение "Централизованная бухгалтерия муниципальных учреждений культуры Турковского муниципального района".</w:t>
      </w:r>
    </w:p>
    <w:p w:rsidR="00EF1E96" w:rsidRPr="00EF1E96" w:rsidRDefault="00EF1E96" w:rsidP="00EF1E96">
      <w:pPr>
        <w:widowControl w:val="0"/>
        <w:ind w:firstLine="709"/>
        <w:rPr>
          <w:bCs/>
        </w:rPr>
      </w:pPr>
      <w:r w:rsidRPr="00EF1E96">
        <w:rPr>
          <w:bCs/>
        </w:rPr>
        <w:t>5. Совет Рязанского муниципального образования Турковского муниципального района Саратовской области.</w:t>
      </w:r>
    </w:p>
    <w:p w:rsidR="00EF1E96" w:rsidRPr="00EF1E96" w:rsidRDefault="00EF1E96" w:rsidP="00EF1E96">
      <w:pPr>
        <w:widowControl w:val="0"/>
        <w:ind w:firstLine="709"/>
        <w:rPr>
          <w:bCs/>
        </w:rPr>
      </w:pPr>
      <w:r w:rsidRPr="00EF1E96">
        <w:rPr>
          <w:bCs/>
        </w:rPr>
        <w:t xml:space="preserve">6. Совет </w:t>
      </w:r>
      <w:proofErr w:type="spellStart"/>
      <w:r w:rsidRPr="00EF1E96">
        <w:rPr>
          <w:bCs/>
        </w:rPr>
        <w:t>Марьинского</w:t>
      </w:r>
      <w:proofErr w:type="spellEnd"/>
      <w:r w:rsidRPr="00EF1E96">
        <w:rPr>
          <w:bCs/>
        </w:rPr>
        <w:t xml:space="preserve"> муниципального образования Турковского муниципального района Саратовской области.</w:t>
      </w:r>
    </w:p>
    <w:p w:rsidR="00EF1E96" w:rsidRPr="00EF1E96" w:rsidRDefault="00EF1E96" w:rsidP="00EF1E96">
      <w:pPr>
        <w:widowControl w:val="0"/>
        <w:ind w:firstLine="709"/>
        <w:rPr>
          <w:bCs/>
        </w:rPr>
      </w:pPr>
      <w:r w:rsidRPr="00EF1E96">
        <w:rPr>
          <w:bCs/>
        </w:rPr>
        <w:t xml:space="preserve">7. Администрация  </w:t>
      </w:r>
      <w:proofErr w:type="spellStart"/>
      <w:r w:rsidRPr="00EF1E96">
        <w:rPr>
          <w:bCs/>
        </w:rPr>
        <w:t>Марьинского</w:t>
      </w:r>
      <w:proofErr w:type="spellEnd"/>
      <w:r w:rsidRPr="00EF1E96">
        <w:rPr>
          <w:bCs/>
        </w:rPr>
        <w:t xml:space="preserve"> муниципального образования Турковского муниципального района Саратовской области.</w:t>
      </w:r>
    </w:p>
    <w:p w:rsidR="00EF1E96" w:rsidRPr="00EF1E96" w:rsidRDefault="00EF1E96" w:rsidP="00EF1E96">
      <w:pPr>
        <w:widowControl w:val="0"/>
        <w:ind w:firstLine="709"/>
        <w:rPr>
          <w:bCs/>
        </w:rPr>
      </w:pPr>
      <w:r w:rsidRPr="00EF1E96">
        <w:rPr>
          <w:bCs/>
        </w:rPr>
        <w:t>8. Администрация  Рязанского муниципального образования Турковского муниципального района Саратовской области.</w:t>
      </w:r>
    </w:p>
    <w:p w:rsidR="00EF1E96" w:rsidRPr="00EF1E96" w:rsidRDefault="00EF1E96" w:rsidP="00EF1E96">
      <w:pPr>
        <w:widowControl w:val="0"/>
        <w:ind w:firstLine="709"/>
        <w:rPr>
          <w:bCs/>
        </w:rPr>
      </w:pPr>
      <w:r w:rsidRPr="00EF1E96">
        <w:rPr>
          <w:bCs/>
        </w:rPr>
        <w:t>9. Муниципальное учреждение "Централизованная бухгалтерия учреждений образования Турковского муниципального района".</w:t>
      </w:r>
    </w:p>
    <w:p w:rsidR="00EF1E96" w:rsidRPr="00EF1E96" w:rsidRDefault="00EF1E96" w:rsidP="00EF1E96">
      <w:pPr>
        <w:widowControl w:val="0"/>
        <w:ind w:firstLine="709"/>
        <w:rPr>
          <w:bCs/>
        </w:rPr>
      </w:pPr>
      <w:r w:rsidRPr="00EF1E96">
        <w:rPr>
          <w:bCs/>
        </w:rPr>
        <w:t>10. Муниципальное учреждение "Централизованная бухгалтерия муниципальных учреждений культуры Турковского муниципального района".</w:t>
      </w:r>
    </w:p>
    <w:p w:rsidR="00EF1E96" w:rsidRPr="00EF1E96" w:rsidRDefault="00EF1E96" w:rsidP="00EF1E96">
      <w:pPr>
        <w:widowControl w:val="0"/>
        <w:ind w:firstLine="709"/>
        <w:rPr>
          <w:bCs/>
        </w:rPr>
      </w:pPr>
      <w:r w:rsidRPr="00EF1E96">
        <w:rPr>
          <w:bCs/>
        </w:rPr>
        <w:t>11. Муниципальное учреждение "Централизованная бухгалтерия органов местного самоуправления Турковского муниципального района".</w:t>
      </w:r>
    </w:p>
    <w:p w:rsidR="00EF1E96" w:rsidRPr="00EF1E96" w:rsidRDefault="00EF1E96" w:rsidP="00EF1E96">
      <w:pPr>
        <w:widowControl w:val="0"/>
        <w:ind w:firstLine="709"/>
        <w:rPr>
          <w:bCs/>
        </w:rPr>
      </w:pPr>
      <w:r w:rsidRPr="00EF1E96">
        <w:rPr>
          <w:bCs/>
        </w:rPr>
        <w:t>12.</w:t>
      </w:r>
      <w:r w:rsidRPr="00EF1E96">
        <w:t xml:space="preserve"> </w:t>
      </w:r>
      <w:r w:rsidRPr="00EF1E96">
        <w:rPr>
          <w:bCs/>
        </w:rPr>
        <w:t>Муниципальное унитарное предприятие Турковского муниципального района Саратовской области "Жилищно-коммунальное хозяйство Турковского района".</w:t>
      </w:r>
    </w:p>
    <w:p w:rsidR="00EF1E96" w:rsidRPr="00EF1E96" w:rsidRDefault="00EF1E96" w:rsidP="00EF1E96">
      <w:pPr>
        <w:widowControl w:val="0"/>
        <w:ind w:firstLine="709"/>
        <w:rPr>
          <w:bCs/>
        </w:rPr>
      </w:pPr>
      <w:r w:rsidRPr="00EF1E96">
        <w:rPr>
          <w:bCs/>
        </w:rPr>
        <w:t>13. Муниципальное учреждение "Хозяйственно-эксплуатационная группа Турковского муниципального района".</w:t>
      </w:r>
    </w:p>
    <w:p w:rsidR="00EF1E96" w:rsidRPr="00EF1E96" w:rsidRDefault="00EF1E96" w:rsidP="00EF1E96">
      <w:pPr>
        <w:widowControl w:val="0"/>
        <w:rPr>
          <w:bCs/>
        </w:rPr>
      </w:pPr>
    </w:p>
    <w:p w:rsidR="00EF1E96" w:rsidRPr="00EF1E96" w:rsidRDefault="00EF1E96" w:rsidP="00EF1E96">
      <w:pPr>
        <w:widowControl w:val="0"/>
        <w:rPr>
          <w:bCs/>
        </w:rPr>
      </w:pPr>
      <w:bookmarkStart w:id="0" w:name="_GoBack"/>
      <w:bookmarkEnd w:id="0"/>
    </w:p>
    <w:p w:rsidR="00EF1E96" w:rsidRPr="00EF1E96" w:rsidRDefault="00EF1E96" w:rsidP="00EF1E96">
      <w:pPr>
        <w:widowControl w:val="0"/>
        <w:rPr>
          <w:bCs/>
        </w:rPr>
      </w:pPr>
    </w:p>
    <w:p w:rsidR="00EF1E96" w:rsidRPr="00EF1E96" w:rsidRDefault="00EF1E96" w:rsidP="00EF1E96">
      <w:pPr>
        <w:pStyle w:val="a7"/>
        <w:rPr>
          <w:rFonts w:ascii="Times New Roman" w:hAnsi="Times New Roman"/>
          <w:sz w:val="20"/>
        </w:rPr>
      </w:pPr>
      <w:r w:rsidRPr="00EF1E96">
        <w:rPr>
          <w:rFonts w:ascii="Times New Roman" w:hAnsi="Times New Roman"/>
          <w:sz w:val="20"/>
        </w:rPr>
        <w:t xml:space="preserve">412070, Саратовская область,          </w:t>
      </w:r>
      <w:r w:rsidRPr="00EF1E96">
        <w:rPr>
          <w:rFonts w:ascii="Times New Roman" w:hAnsi="Times New Roman"/>
          <w:sz w:val="20"/>
        </w:rPr>
        <w:tab/>
        <w:t>Главный редактор</w:t>
      </w:r>
      <w:r w:rsidRPr="00EF1E96">
        <w:rPr>
          <w:rFonts w:ascii="Times New Roman" w:hAnsi="Times New Roman"/>
          <w:sz w:val="20"/>
        </w:rPr>
        <w:tab/>
        <w:t xml:space="preserve">Бесплатно  </w:t>
      </w:r>
    </w:p>
    <w:p w:rsidR="00EF1E96" w:rsidRPr="00EF1E96" w:rsidRDefault="00EF1E96" w:rsidP="00EF1E96">
      <w:r w:rsidRPr="00EF1E96">
        <w:t xml:space="preserve">р. п. Турки, ул. </w:t>
      </w:r>
      <w:proofErr w:type="gramStart"/>
      <w:r w:rsidRPr="00EF1E96">
        <w:t>Советская</w:t>
      </w:r>
      <w:proofErr w:type="gramEnd"/>
      <w:r w:rsidRPr="00EF1E96">
        <w:t>, дом 39</w:t>
      </w:r>
      <w:r w:rsidRPr="00EF1E96">
        <w:tab/>
        <w:t xml:space="preserve">С.В. Ярославцев      </w:t>
      </w:r>
      <w:r w:rsidRPr="00EF1E96">
        <w:tab/>
        <w:t>100   экземпляров</w:t>
      </w:r>
      <w:r w:rsidRPr="00EF1E96">
        <w:tab/>
      </w:r>
    </w:p>
    <w:p w:rsidR="00EF1E96" w:rsidRPr="00EF1E96" w:rsidRDefault="00EF1E96" w:rsidP="00EF1E96"/>
    <w:p w:rsidR="00EF1E96" w:rsidRPr="00EF1E96" w:rsidRDefault="00EF1E96" w:rsidP="00EF1E96">
      <w:pPr>
        <w:widowControl w:val="0"/>
        <w:jc w:val="center"/>
        <w:rPr>
          <w:bCs/>
        </w:rPr>
      </w:pPr>
    </w:p>
    <w:p w:rsidR="00EF1E96" w:rsidRPr="00EF1E96" w:rsidRDefault="00EF1E96" w:rsidP="00EF1E96"/>
    <w:p w:rsidR="00EF1E96" w:rsidRPr="00EF1E96" w:rsidRDefault="00EF1E96"/>
    <w:sectPr w:rsidR="00EF1E96" w:rsidRPr="00EF1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96"/>
    <w:rsid w:val="003A6C46"/>
    <w:rsid w:val="006C480A"/>
    <w:rsid w:val="008E151F"/>
    <w:rsid w:val="009E3562"/>
    <w:rsid w:val="00AC48FD"/>
    <w:rsid w:val="00B6737B"/>
    <w:rsid w:val="00BA232B"/>
    <w:rsid w:val="00C50B71"/>
    <w:rsid w:val="00CF0270"/>
    <w:rsid w:val="00E16454"/>
    <w:rsid w:val="00E9763E"/>
    <w:rsid w:val="00EF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EF1E96"/>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EF1E9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1E96"/>
    <w:rPr>
      <w:rFonts w:ascii="Tahoma" w:hAnsi="Tahoma" w:cs="Tahoma"/>
      <w:sz w:val="16"/>
      <w:szCs w:val="16"/>
    </w:rPr>
  </w:style>
  <w:style w:type="character" w:customStyle="1" w:styleId="a6">
    <w:name w:val="Текст выноски Знак"/>
    <w:basedOn w:val="a0"/>
    <w:link w:val="a5"/>
    <w:uiPriority w:val="99"/>
    <w:semiHidden/>
    <w:rsid w:val="00EF1E96"/>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EF1E96"/>
    <w:pPr>
      <w:spacing w:after="0" w:line="240" w:lineRule="auto"/>
    </w:pPr>
    <w:rPr>
      <w:rFonts w:ascii="Calibri" w:eastAsia="Calibri" w:hAnsi="Calibri" w:cs="Times New Roman"/>
    </w:rPr>
  </w:style>
  <w:style w:type="paragraph" w:styleId="a9">
    <w:name w:val="List Paragraph"/>
    <w:basedOn w:val="a"/>
    <w:uiPriority w:val="34"/>
    <w:qFormat/>
    <w:rsid w:val="00EF1E96"/>
    <w:pPr>
      <w:overflowPunct/>
      <w:autoSpaceDE/>
      <w:autoSpaceDN/>
      <w:adjustRightInd/>
      <w:spacing w:after="200" w:line="276" w:lineRule="auto"/>
      <w:ind w:left="720"/>
      <w:contextualSpacing/>
      <w:textAlignment w:val="auto"/>
    </w:pPr>
    <w:rPr>
      <w:rFonts w:ascii="PT Astra Serif" w:eastAsiaTheme="minorHAnsi" w:hAnsi="PT Astra Serif" w:cstheme="minorBidi"/>
      <w:sz w:val="28"/>
      <w:szCs w:val="28"/>
      <w:lang w:eastAsia="en-US"/>
    </w:rPr>
  </w:style>
  <w:style w:type="character" w:customStyle="1" w:styleId="a8">
    <w:name w:val="Без интервала Знак"/>
    <w:aliases w:val="ОФПИСЬМО Знак,с интервалом Знак,No Spacing Знак"/>
    <w:link w:val="a7"/>
    <w:uiPriority w:val="1"/>
    <w:locked/>
    <w:rsid w:val="00EF1E9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EF1E96"/>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EF1E9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1E96"/>
    <w:rPr>
      <w:rFonts w:ascii="Tahoma" w:hAnsi="Tahoma" w:cs="Tahoma"/>
      <w:sz w:val="16"/>
      <w:szCs w:val="16"/>
    </w:rPr>
  </w:style>
  <w:style w:type="character" w:customStyle="1" w:styleId="a6">
    <w:name w:val="Текст выноски Знак"/>
    <w:basedOn w:val="a0"/>
    <w:link w:val="a5"/>
    <w:uiPriority w:val="99"/>
    <w:semiHidden/>
    <w:rsid w:val="00EF1E96"/>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EF1E96"/>
    <w:pPr>
      <w:spacing w:after="0" w:line="240" w:lineRule="auto"/>
    </w:pPr>
    <w:rPr>
      <w:rFonts w:ascii="Calibri" w:eastAsia="Calibri" w:hAnsi="Calibri" w:cs="Times New Roman"/>
    </w:rPr>
  </w:style>
  <w:style w:type="paragraph" w:styleId="a9">
    <w:name w:val="List Paragraph"/>
    <w:basedOn w:val="a"/>
    <w:uiPriority w:val="34"/>
    <w:qFormat/>
    <w:rsid w:val="00EF1E96"/>
    <w:pPr>
      <w:overflowPunct/>
      <w:autoSpaceDE/>
      <w:autoSpaceDN/>
      <w:adjustRightInd/>
      <w:spacing w:after="200" w:line="276" w:lineRule="auto"/>
      <w:ind w:left="720"/>
      <w:contextualSpacing/>
      <w:textAlignment w:val="auto"/>
    </w:pPr>
    <w:rPr>
      <w:rFonts w:ascii="PT Astra Serif" w:eastAsiaTheme="minorHAnsi" w:hAnsi="PT Astra Serif" w:cstheme="minorBidi"/>
      <w:sz w:val="28"/>
      <w:szCs w:val="28"/>
      <w:lang w:eastAsia="en-US"/>
    </w:rPr>
  </w:style>
  <w:style w:type="character" w:customStyle="1" w:styleId="a8">
    <w:name w:val="Без интервала Знак"/>
    <w:aliases w:val="ОФПИСЬМО Знак,с интервалом Знак,No Spacing Знак"/>
    <w:link w:val="a7"/>
    <w:uiPriority w:val="1"/>
    <w:locked/>
    <w:rsid w:val="00EF1E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2023-02-27T04:54:00Z</dcterms:created>
  <dcterms:modified xsi:type="dcterms:W3CDTF">2023-02-27T04:57:00Z</dcterms:modified>
</cp:coreProperties>
</file>