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F" w:rsidRPr="00870796" w:rsidRDefault="0085633D" w:rsidP="00856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796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85633D" w:rsidRPr="00870796" w:rsidRDefault="0085633D" w:rsidP="00B34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796">
        <w:rPr>
          <w:rFonts w:ascii="Times New Roman" w:hAnsi="Times New Roman" w:cs="Times New Roman"/>
          <w:b/>
          <w:sz w:val="28"/>
          <w:szCs w:val="28"/>
        </w:rPr>
        <w:t>заседания консультативного Совета по вопросам малого и среднего предпринимательства при администрации Турковского муниципального района</w:t>
      </w:r>
    </w:p>
    <w:p w:rsidR="00B34A5F" w:rsidRPr="00870796" w:rsidRDefault="00B34A5F" w:rsidP="00B34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854" w:rsidRPr="00870796" w:rsidRDefault="008B5A9C" w:rsidP="00856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5633D" w:rsidRPr="00870796">
        <w:rPr>
          <w:rFonts w:ascii="Times New Roman" w:hAnsi="Times New Roman" w:cs="Times New Roman"/>
          <w:sz w:val="28"/>
          <w:szCs w:val="28"/>
        </w:rPr>
        <w:t xml:space="preserve">п. Турки                                                                                     </w:t>
      </w:r>
      <w:r w:rsidR="00963854" w:rsidRPr="00870796">
        <w:rPr>
          <w:rFonts w:ascii="Times New Roman" w:hAnsi="Times New Roman" w:cs="Times New Roman"/>
          <w:sz w:val="28"/>
          <w:szCs w:val="28"/>
        </w:rPr>
        <w:t xml:space="preserve">     </w:t>
      </w:r>
      <w:r w:rsidR="00C70940">
        <w:rPr>
          <w:rFonts w:ascii="Times New Roman" w:hAnsi="Times New Roman" w:cs="Times New Roman"/>
          <w:sz w:val="28"/>
          <w:szCs w:val="28"/>
        </w:rPr>
        <w:t xml:space="preserve">  </w:t>
      </w:r>
      <w:r w:rsidR="0085633D" w:rsidRPr="00870796">
        <w:rPr>
          <w:rFonts w:ascii="Times New Roman" w:hAnsi="Times New Roman" w:cs="Times New Roman"/>
          <w:sz w:val="28"/>
          <w:szCs w:val="28"/>
        </w:rPr>
        <w:t>1</w:t>
      </w:r>
      <w:r w:rsidR="00870796" w:rsidRPr="00870796">
        <w:rPr>
          <w:rFonts w:ascii="Times New Roman" w:hAnsi="Times New Roman" w:cs="Times New Roman"/>
          <w:sz w:val="28"/>
          <w:szCs w:val="28"/>
        </w:rPr>
        <w:t>6</w:t>
      </w:r>
      <w:r w:rsidR="0085633D" w:rsidRPr="00870796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7A6421" w:rsidRPr="00870796">
        <w:rPr>
          <w:rFonts w:ascii="Times New Roman" w:hAnsi="Times New Roman" w:cs="Times New Roman"/>
          <w:sz w:val="28"/>
          <w:szCs w:val="28"/>
        </w:rPr>
        <w:t xml:space="preserve"> </w:t>
      </w:r>
      <w:r w:rsidR="0085633D" w:rsidRPr="00870796">
        <w:rPr>
          <w:rFonts w:ascii="Times New Roman" w:hAnsi="Times New Roman" w:cs="Times New Roman"/>
          <w:sz w:val="28"/>
          <w:szCs w:val="28"/>
        </w:rPr>
        <w:t>202</w:t>
      </w:r>
      <w:r w:rsidR="00870796" w:rsidRPr="00870796">
        <w:rPr>
          <w:rFonts w:ascii="Times New Roman" w:hAnsi="Times New Roman" w:cs="Times New Roman"/>
          <w:sz w:val="28"/>
          <w:szCs w:val="28"/>
        </w:rPr>
        <w:t>3</w:t>
      </w:r>
      <w:r w:rsidR="0085633D" w:rsidRPr="0087079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5633D" w:rsidRPr="00870796" w:rsidRDefault="0085633D" w:rsidP="00B34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796">
        <w:rPr>
          <w:rFonts w:ascii="Times New Roman" w:hAnsi="Times New Roman" w:cs="Times New Roman"/>
          <w:b/>
          <w:sz w:val="28"/>
          <w:szCs w:val="28"/>
        </w:rPr>
        <w:t xml:space="preserve">Председатель консультативного Совета – Губина В.В. – </w:t>
      </w:r>
      <w:r w:rsidRPr="00870796">
        <w:rPr>
          <w:rFonts w:ascii="Times New Roman" w:hAnsi="Times New Roman" w:cs="Times New Roman"/>
          <w:sz w:val="28"/>
          <w:szCs w:val="28"/>
        </w:rPr>
        <w:t>заместитель главы администрации муниципального района – начальник финансового управления администрации Турковского муниципального района;</w:t>
      </w:r>
    </w:p>
    <w:p w:rsidR="00A70C90" w:rsidRPr="00870796" w:rsidRDefault="00A70C90" w:rsidP="00B34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796">
        <w:rPr>
          <w:rFonts w:ascii="Times New Roman" w:hAnsi="Times New Roman" w:cs="Times New Roman"/>
          <w:b/>
          <w:sz w:val="28"/>
          <w:szCs w:val="28"/>
        </w:rPr>
        <w:t xml:space="preserve">Секретарь консультативного Совета – Дергачёва О.И. – </w:t>
      </w:r>
      <w:r w:rsidRPr="00870796">
        <w:rPr>
          <w:rFonts w:ascii="Times New Roman" w:hAnsi="Times New Roman" w:cs="Times New Roman"/>
          <w:sz w:val="28"/>
          <w:szCs w:val="28"/>
        </w:rPr>
        <w:t>консультант управления экономики и муниципального заказа администрации Турковского муниципального района;</w:t>
      </w:r>
    </w:p>
    <w:p w:rsidR="0085633D" w:rsidRPr="00870796" w:rsidRDefault="0085633D" w:rsidP="00B34A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796">
        <w:rPr>
          <w:rFonts w:ascii="Times New Roman" w:hAnsi="Times New Roman" w:cs="Times New Roman"/>
          <w:b/>
          <w:sz w:val="28"/>
          <w:szCs w:val="28"/>
        </w:rPr>
        <w:t>Члены консультативного Совета:</w:t>
      </w:r>
      <w:r w:rsidR="00A70C90" w:rsidRPr="008707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0C90" w:rsidRPr="00870796" w:rsidRDefault="00A70C90" w:rsidP="00B34A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96">
        <w:rPr>
          <w:rFonts w:ascii="Times New Roman" w:hAnsi="Times New Roman" w:cs="Times New Roman"/>
          <w:b/>
          <w:sz w:val="28"/>
          <w:szCs w:val="28"/>
        </w:rPr>
        <w:t xml:space="preserve">Беляков А.В. - </w:t>
      </w:r>
      <w:r w:rsidRPr="00870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по правовым вопросам администрации Турковского муниципального района;</w:t>
      </w:r>
    </w:p>
    <w:p w:rsidR="00A70C90" w:rsidRPr="00870796" w:rsidRDefault="00A70C90" w:rsidP="00B34A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Бурмистров С.А.</w:t>
      </w:r>
      <w:r w:rsidRPr="0087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КФХ «Колос»;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809"/>
        <w:gridCol w:w="8080"/>
      </w:tblGrid>
      <w:tr w:rsidR="00A70C90" w:rsidRPr="00870796" w:rsidTr="00A70C90">
        <w:tc>
          <w:tcPr>
            <w:tcW w:w="1809" w:type="dxa"/>
          </w:tcPr>
          <w:p w:rsidR="00A70C90" w:rsidRPr="00870796" w:rsidRDefault="00A70C90" w:rsidP="00B34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0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Власов А. Е.</w:t>
            </w:r>
          </w:p>
        </w:tc>
        <w:tc>
          <w:tcPr>
            <w:tcW w:w="8080" w:type="dxa"/>
          </w:tcPr>
          <w:p w:rsidR="00A70C90" w:rsidRPr="00870796" w:rsidRDefault="00A70C90" w:rsidP="007832BC">
            <w:pPr>
              <w:tabs>
                <w:tab w:val="left" w:pos="7972"/>
              </w:tabs>
              <w:suppressAutoHyphens/>
              <w:spacing w:after="0" w:line="240" w:lineRule="auto"/>
              <w:ind w:right="-1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глава крестьянского хозяйства «Рубин»;</w:t>
            </w:r>
          </w:p>
        </w:tc>
      </w:tr>
    </w:tbl>
    <w:p w:rsidR="00A70C90" w:rsidRDefault="00A70C90" w:rsidP="00B34A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Китаева Т.В.</w:t>
      </w:r>
      <w:r w:rsidRPr="0087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ООО «Дана»</w:t>
      </w:r>
      <w:r w:rsidR="00910E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0E7B" w:rsidRDefault="00910E7B" w:rsidP="00B34A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0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Чурзин</w:t>
      </w:r>
      <w:proofErr w:type="spellEnd"/>
      <w:r w:rsidRPr="00910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зам. прокурора Турковского района.</w:t>
      </w:r>
    </w:p>
    <w:p w:rsidR="00286F92" w:rsidRDefault="00286F92" w:rsidP="00B34A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Кворум имеется, заседание Совета считать правомочным.</w:t>
      </w:r>
    </w:p>
    <w:p w:rsidR="00C61BE1" w:rsidRPr="00870796" w:rsidRDefault="00C61BE1" w:rsidP="00B34A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AED" w:rsidRPr="00870796" w:rsidRDefault="00D02AED" w:rsidP="00B34A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Приглашены: главы крестьянско-фермерских хозяйств, индивидуальные предприниматели </w:t>
      </w:r>
      <w:r w:rsidR="00C61BE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(присутствовали 8</w:t>
      </w:r>
      <w:r w:rsidRPr="0087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чел.).</w:t>
      </w:r>
    </w:p>
    <w:p w:rsidR="00D02AED" w:rsidRPr="00870796" w:rsidRDefault="00D02AED" w:rsidP="008563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AED" w:rsidRPr="00870796" w:rsidRDefault="00D02AED" w:rsidP="00443C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02AED" w:rsidRPr="00870796" w:rsidRDefault="00D02AED" w:rsidP="007A64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70796" w:rsidRPr="00870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государственной поддержки малого и среднего бизнеса в 2023 году</w:t>
      </w:r>
      <w:r w:rsidRPr="00870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2AED" w:rsidRPr="00870796" w:rsidRDefault="00D02AED" w:rsidP="007A64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Выступили:</w:t>
      </w:r>
    </w:p>
    <w:p w:rsidR="00870796" w:rsidRPr="00870796" w:rsidRDefault="00870796" w:rsidP="008707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Губина В.В.</w:t>
      </w:r>
      <w:r w:rsidRPr="0087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B6492" w:rsidRPr="00EB6492">
        <w:rPr>
          <w:rFonts w:ascii="Times New Roman" w:hAnsi="Times New Roman" w:cs="Times New Roman"/>
          <w:sz w:val="28"/>
          <w:szCs w:val="28"/>
        </w:rPr>
        <w:t xml:space="preserve"> </w:t>
      </w:r>
      <w:r w:rsidR="00EB6492" w:rsidRPr="00870796">
        <w:rPr>
          <w:rFonts w:ascii="Times New Roman" w:hAnsi="Times New Roman" w:cs="Times New Roman"/>
          <w:sz w:val="28"/>
          <w:szCs w:val="28"/>
        </w:rPr>
        <w:t>заместитель главы администрации муниципального района – начальник финансового управления администрации Турковского муниципального района</w:t>
      </w:r>
      <w:r w:rsidRPr="0087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0796" w:rsidRPr="00C61BE1" w:rsidRDefault="00870796" w:rsidP="00EB649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07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Pr="00BE25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 сегодняшний день государство предлагает широкий спектр мер </w:t>
      </w:r>
      <w:proofErr w:type="gramStart"/>
      <w:r w:rsidRPr="00BE25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поддержки</w:t>
      </w:r>
      <w:proofErr w:type="gramEnd"/>
      <w:r w:rsidRPr="00BE25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для </w:t>
      </w:r>
      <w:bookmarkStart w:id="0" w:name="_GoBack"/>
      <w:bookmarkEnd w:id="0"/>
      <w:r w:rsidRPr="00BE25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начинающих предпринимателей, так и для уже работающих бизнесов. Эти меры становятся частью общей концепции развития бизнеса.</w:t>
      </w:r>
    </w:p>
    <w:p w:rsidR="00870796" w:rsidRPr="00BE25FF" w:rsidRDefault="00870796" w:rsidP="00EB649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E25F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Проекты по поддержке бизнеса от Банка России</w:t>
      </w:r>
    </w:p>
    <w:p w:rsidR="00870796" w:rsidRPr="00BE25FF" w:rsidRDefault="00EB6492" w:rsidP="00EB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870796" w:rsidRPr="00BE25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 ближайшие два года Банк России разработал Дорожную карту поддержки малого и среднего бизнеса, ее основная цель — сделать более доступными кредиты. Но есть и другие </w:t>
      </w:r>
      <w:hyperlink r:id="rId6" w:tgtFrame="_blank" w:history="1">
        <w:r w:rsidR="00870796" w:rsidRPr="00BE25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меры поддержки</w:t>
        </w:r>
      </w:hyperlink>
      <w:r w:rsidR="00870796" w:rsidRPr="00BE25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0796" w:rsidRPr="00BE25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которые предусмотрены на 2023-2024 гг.:</w:t>
      </w:r>
    </w:p>
    <w:p w:rsidR="00E54004" w:rsidRDefault="00E54004" w:rsidP="00E54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- </w:t>
      </w:r>
      <w:r w:rsidR="00870796" w:rsidRPr="00BE25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распространение льготных программ на факторинг;</w:t>
      </w:r>
    </w:p>
    <w:p w:rsidR="00870796" w:rsidRPr="00BE25FF" w:rsidRDefault="00E54004" w:rsidP="00E54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- </w:t>
      </w:r>
      <w:r w:rsidR="00870796" w:rsidRPr="00BE25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расширение возможностей бизнеса по использованию небанковских источников финансирования;</w:t>
      </w:r>
    </w:p>
    <w:p w:rsidR="00870796" w:rsidRPr="00BE25FF" w:rsidRDefault="00E54004" w:rsidP="00E54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- </w:t>
      </w:r>
      <w:r w:rsidR="00870796" w:rsidRPr="00BE25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предоставление малому и среднему бизнесу доступа к сервису «</w:t>
      </w:r>
      <w:hyperlink r:id="rId7" w:tgtFrame="_blank" w:history="1">
        <w:r w:rsidR="00870796" w:rsidRPr="00BE25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Знай своего клиента</w:t>
        </w:r>
      </w:hyperlink>
      <w:r w:rsidR="00870796" w:rsidRPr="00BE25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для проверки контрагентов;</w:t>
      </w:r>
    </w:p>
    <w:p w:rsidR="00870796" w:rsidRPr="00BE25FF" w:rsidRDefault="00E54004" w:rsidP="00E54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- </w:t>
      </w:r>
      <w:r w:rsidR="00870796" w:rsidRPr="00BE25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снижение транзакционных издержек благодаря приему оплаты через </w:t>
      </w:r>
      <w:hyperlink r:id="rId8" w:tgtFrame="_blank" w:history="1">
        <w:r w:rsidR="00870796" w:rsidRPr="00BE25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Систему быстрых платежей</w:t>
        </w:r>
      </w:hyperlink>
      <w:r w:rsidR="00870796" w:rsidRPr="00BE2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796" w:rsidRPr="00BE25FF" w:rsidRDefault="00870796" w:rsidP="00E5400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E25F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Цифровая платформа МСП как экосистема поддержки бизнеса</w:t>
      </w:r>
    </w:p>
    <w:p w:rsidR="00870796" w:rsidRPr="00BE25FF" w:rsidRDefault="00E54004" w:rsidP="00EB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870796" w:rsidRPr="00BE25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Основным источником получения информации о мерах поддержки на сегодняшний день является </w:t>
      </w:r>
      <w:hyperlink r:id="rId9" w:anchor="services" w:tgtFrame="_blank" w:history="1">
        <w:r w:rsidR="00870796" w:rsidRPr="00BE25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Цифровая платформа МСП</w:t>
        </w:r>
      </w:hyperlink>
      <w:r w:rsidR="00870796" w:rsidRPr="00BE2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0796" w:rsidRPr="00BE25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 сути это система персонального подбора услуг, которые можно оформлять дистанционно.  </w:t>
      </w:r>
    </w:p>
    <w:p w:rsidR="00870796" w:rsidRPr="00BE25FF" w:rsidRDefault="00910E7B" w:rsidP="00EB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0" w:tgtFrame="_blank" w:history="1">
        <w:r w:rsidR="00870796" w:rsidRPr="00BE25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Правительства РФ от 21.12.2021</w:t>
        </w:r>
        <w:r w:rsidR="00E540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г.</w:t>
        </w:r>
        <w:r w:rsidR="00870796" w:rsidRPr="00BE25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</w:t>
        </w:r>
        <w:r w:rsidR="00E540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870796" w:rsidRPr="00BE25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2371</w:t>
        </w:r>
      </w:hyperlink>
      <w:r w:rsidR="00870796" w:rsidRPr="00BE25FF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</w:t>
      </w:r>
      <w:r w:rsidR="00870796" w:rsidRPr="00BE25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вердило сроки запуска эксперимента по оказанию поддержки на базе цифровой платформы МСП. Он стартовал с 1 февраля 2022 года и продлится до 1 февраля 2025 года.</w:t>
      </w:r>
    </w:p>
    <w:p w:rsidR="00870796" w:rsidRPr="00BE25FF" w:rsidRDefault="00870796" w:rsidP="00EB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E25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Поддержка затрагивает:</w:t>
      </w:r>
    </w:p>
    <w:p w:rsidR="00870796" w:rsidRPr="00BE25FF" w:rsidRDefault="00E54004" w:rsidP="00E54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- </w:t>
      </w:r>
      <w:r w:rsidR="00870796" w:rsidRPr="00BE25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малый и средний бизнес;</w:t>
      </w:r>
    </w:p>
    <w:p w:rsidR="00E54004" w:rsidRDefault="00E54004" w:rsidP="00E54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- </w:t>
      </w:r>
      <w:r w:rsidR="00870796" w:rsidRPr="00BE25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самозанятых;</w:t>
      </w:r>
    </w:p>
    <w:p w:rsidR="00870796" w:rsidRPr="00BE25FF" w:rsidRDefault="00E54004" w:rsidP="00E54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- </w:t>
      </w:r>
      <w:r w:rsidR="00870796" w:rsidRPr="00BE25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граждан, которые только собираются начать свое дело.</w:t>
      </w:r>
    </w:p>
    <w:p w:rsidR="00870796" w:rsidRPr="00BE25FF" w:rsidRDefault="00E54004" w:rsidP="00EB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870796" w:rsidRPr="00BE25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Предполагается, что новый подход максимально упростит открытие, ведение и развитие бизнеса. К платформе подключатся федеральные министерства и ведомства, институты развития, банки и страховые организации. Все они будут обмениваться нужной информацией через систему межведомственного электронного взаимодействия.</w:t>
      </w:r>
    </w:p>
    <w:p w:rsidR="00870796" w:rsidRPr="00BE25FF" w:rsidRDefault="00E54004" w:rsidP="00EB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870796" w:rsidRPr="00BE25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Цель новшества — объединить в экосистеме все сервисы для МСП и позволить предпринимателям выбирать и получать необходимые меры поддержки дистанционно. Цифровая платформа обеспечивает адресный подбор и </w:t>
      </w:r>
      <w:proofErr w:type="spellStart"/>
      <w:r w:rsidR="00870796" w:rsidRPr="00BE25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проактивное</w:t>
      </w:r>
      <w:proofErr w:type="spellEnd"/>
      <w:r w:rsidR="00870796" w:rsidRPr="00BE25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одобрение мер поддержки, а также предоставление услуг, которые требуются на разных этапах развития бизнеса, без личного присутствия предпринимателей. В 2023 году на платформе доступны более 20 различных онлайн-сервисов и порядка 350 мер поддержки.</w:t>
      </w:r>
    </w:p>
    <w:p w:rsidR="00870796" w:rsidRPr="00870796" w:rsidRDefault="00E54004" w:rsidP="00EB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870796" w:rsidRPr="00BE25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 каждого пользователя платформы формируется свой цифровой профиль. Благодаря этому федеральные и региональные инструменты поддержки и сервисы предлагаются участникам с учетом потребностей и стадии развития бизнеса.</w:t>
      </w:r>
    </w:p>
    <w:p w:rsidR="00870796" w:rsidRPr="004A3035" w:rsidRDefault="00870796" w:rsidP="00E5400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A30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Социальный контракт на открытие бизнеса</w:t>
      </w:r>
    </w:p>
    <w:p w:rsidR="00870796" w:rsidRPr="004A3035" w:rsidRDefault="00E54004" w:rsidP="00EB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870796" w:rsidRPr="004A30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 тех, кто планирует открыть свое дело и вести личное подсобное хозяйство, предусмотрены единовременные выплаты по социальному контракту (</w:t>
      </w:r>
      <w:hyperlink r:id="rId11" w:tgtFrame="_blank" w:history="1">
        <w:r w:rsidR="00870796" w:rsidRPr="004A30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Постановлению Правительства от 29.06.2022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г.</w:t>
        </w:r>
        <w:r w:rsidR="00870796" w:rsidRPr="004A30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 1160</w:t>
        </w:r>
      </w:hyperlink>
      <w:r w:rsidR="00870796" w:rsidRPr="004A303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870796" w:rsidRPr="004A30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 2023 году максимальная выплата для ИП составляет 350 000 руб., а для граждан, ведущих личное подсобное хозяйство, — 200 000 руб.</w:t>
      </w:r>
    </w:p>
    <w:p w:rsidR="00870796" w:rsidRPr="004A3035" w:rsidRDefault="00870796" w:rsidP="00E5400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proofErr w:type="spellStart"/>
      <w:r w:rsidRPr="004A30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Грантовая</w:t>
      </w:r>
      <w:proofErr w:type="spellEnd"/>
      <w:r w:rsidRPr="004A30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поддержка</w:t>
      </w:r>
    </w:p>
    <w:p w:rsidR="00870796" w:rsidRPr="004A3035" w:rsidRDefault="00E54004" w:rsidP="00EB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870796" w:rsidRPr="004A30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Такую меру господдержки обычно оказывают региональные власти. </w:t>
      </w:r>
      <w:proofErr w:type="gramStart"/>
      <w:r w:rsidR="00870796" w:rsidRPr="004A30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Грант предоставляется как начинающему, так и опытному предпринимателю в форме </w:t>
      </w:r>
      <w:proofErr w:type="spellStart"/>
      <w:r w:rsidR="00870796" w:rsidRPr="004A30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софинансирования</w:t>
      </w:r>
      <w:proofErr w:type="spellEnd"/>
      <w:r w:rsidR="00870796" w:rsidRPr="004A30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 на безвозвратной и безвозмездной основах.</w:t>
      </w:r>
      <w:proofErr w:type="gramEnd"/>
    </w:p>
    <w:p w:rsidR="00870796" w:rsidRPr="004A3035" w:rsidRDefault="00E54004" w:rsidP="00EB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870796" w:rsidRPr="004A30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 в зависимости от региона условия получения грантов могут отличаться. Поэтому все детали лучше узнавать на местах. Деньги выделяются тем, чьи заявки прошли конкурсный отбор. В числе критериев отбора — сфера деятельности бизнеса, размер выручки, количество рабочих мест и др.</w:t>
      </w:r>
    </w:p>
    <w:p w:rsidR="00870796" w:rsidRPr="004A3035" w:rsidRDefault="00E54004" w:rsidP="00EB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</w:t>
      </w:r>
      <w:r w:rsidR="00870796" w:rsidRPr="004A30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Ближайший год однозначно будут поддерживать такие направления, как IT, туризм, АПК.</w:t>
      </w:r>
    </w:p>
    <w:p w:rsidR="00870796" w:rsidRPr="004A3035" w:rsidRDefault="00870796" w:rsidP="00E5400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A30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Гранты для молодых предпринимателей</w:t>
      </w:r>
    </w:p>
    <w:p w:rsidR="00870796" w:rsidRPr="004A3035" w:rsidRDefault="00E54004" w:rsidP="00EB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870796" w:rsidRPr="004A30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Эта поддержка распространяется на все субъекты МСП, зарегистрированные лицами в возрасте от 14 до 25 лет. Минимальная сумма гранта — 100 000 руб., максимальная — 500 000 руб.</w:t>
      </w:r>
    </w:p>
    <w:p w:rsidR="00870796" w:rsidRPr="004A3035" w:rsidRDefault="00E54004" w:rsidP="00EB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870796" w:rsidRPr="004A30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Деньги можно использовать на компенсацию аренды и ремонта нежилого помещения, приобретение необходимых стройматериалов и оборудования, оплату коммуналки и услуг электроснабжения и др. </w:t>
      </w:r>
    </w:p>
    <w:p w:rsidR="00870796" w:rsidRPr="004A3035" w:rsidRDefault="00870796" w:rsidP="00E5400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A30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Гранты для туристического бизнеса</w:t>
      </w:r>
    </w:p>
    <w:p w:rsidR="00870796" w:rsidRPr="004A3035" w:rsidRDefault="000D4042" w:rsidP="00EB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870796" w:rsidRPr="004A30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Деньги выделят тем, кто:</w:t>
      </w:r>
    </w:p>
    <w:p w:rsidR="00870796" w:rsidRPr="004A3035" w:rsidRDefault="000D4042" w:rsidP="000D4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- </w:t>
      </w:r>
      <w:r w:rsidR="00870796" w:rsidRPr="004A30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планирует создавать и развивать пляжи на берегах морей, рек и озер, а также развивает национальные туристические маршруты;</w:t>
      </w:r>
    </w:p>
    <w:p w:rsidR="00870796" w:rsidRPr="004A3035" w:rsidRDefault="000D4042" w:rsidP="000D4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- </w:t>
      </w:r>
      <w:r w:rsidR="00870796" w:rsidRPr="004A30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создает кемпинги и </w:t>
      </w:r>
      <w:proofErr w:type="spellStart"/>
      <w:r w:rsidR="00870796" w:rsidRPr="004A30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автокемпинги</w:t>
      </w:r>
      <w:proofErr w:type="spellEnd"/>
      <w:r w:rsidR="00870796" w:rsidRPr="004A30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870796" w:rsidRPr="004A3035" w:rsidRDefault="000D4042" w:rsidP="000D4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- </w:t>
      </w:r>
      <w:r w:rsidR="00870796" w:rsidRPr="004A30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приобретает туристическое оборудование, создает электронные путеводители, развивает </w:t>
      </w:r>
      <w:proofErr w:type="spellStart"/>
      <w:r w:rsidR="00870796" w:rsidRPr="004A30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турсреду</w:t>
      </w:r>
      <w:proofErr w:type="spellEnd"/>
      <w:r w:rsidR="00870796" w:rsidRPr="004A30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 людей с ограниченными возможностями, приобретает оборудование для </w:t>
      </w:r>
      <w:proofErr w:type="spellStart"/>
      <w:r w:rsidR="00870796" w:rsidRPr="004A30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инфоцентров</w:t>
      </w:r>
      <w:proofErr w:type="spellEnd"/>
      <w:r w:rsidR="00870796" w:rsidRPr="004A30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 пунктов проката, разрабатывает новые маршруты, включая маркировку, навигацию, организацию зон отдыха и др.</w:t>
      </w:r>
    </w:p>
    <w:p w:rsidR="00870796" w:rsidRPr="004A3035" w:rsidRDefault="000D4042" w:rsidP="00EB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870796" w:rsidRPr="004A30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Суммы грантов составляют от 3 до 10 </w:t>
      </w:r>
      <w:proofErr w:type="gramStart"/>
      <w:r w:rsidR="00870796" w:rsidRPr="004A30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млн</w:t>
      </w:r>
      <w:proofErr w:type="gramEnd"/>
      <w:r w:rsidR="00870796" w:rsidRPr="004A30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руб. в зависимости от типа проекта.</w:t>
      </w:r>
    </w:p>
    <w:p w:rsidR="00870796" w:rsidRPr="00543A7D" w:rsidRDefault="00870796" w:rsidP="000D404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43A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Поддержка малого агробизнеса в 2023 году</w:t>
      </w:r>
    </w:p>
    <w:p w:rsidR="00870796" w:rsidRPr="00543A7D" w:rsidRDefault="000D4042" w:rsidP="00EB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870796" w:rsidRPr="00543A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Субсидии для животноводов. С 1 января 2023 года они могут рассчитывать на возмещение части затрат на выращивание крупного рогатого скота и последующее производство продукции (</w:t>
      </w:r>
      <w:hyperlink r:id="rId12" w:tgtFrame="_blank" w:history="1">
        <w:r w:rsidR="00870796" w:rsidRPr="000D40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Правительства РФ от 01.12.2022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г.</w:t>
        </w:r>
        <w:r w:rsidR="00870796" w:rsidRPr="000D40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 2201</w:t>
        </w:r>
      </w:hyperlink>
      <w:r w:rsidR="00870796" w:rsidRPr="00543A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70796" w:rsidRPr="00543A7D" w:rsidRDefault="000D4042" w:rsidP="00EB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870796" w:rsidRPr="00543A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 некоторых категорий аграриев условия поддержки будут смягчены: для фермерских хозяйств, занимающихся развитием семейных ферм, а также для сельскохозяйственных кооперативов, использующих гранты на укрепление материально-технической базы. По условиям предоставления поддержки они должны брать одного работника на каждые 10 </w:t>
      </w:r>
      <w:proofErr w:type="gramStart"/>
      <w:r w:rsidR="00870796" w:rsidRPr="00543A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млн</w:t>
      </w:r>
      <w:proofErr w:type="gramEnd"/>
      <w:r w:rsidR="00870796" w:rsidRPr="00543A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руб.</w:t>
      </w:r>
    </w:p>
    <w:p w:rsidR="00870796" w:rsidRPr="00543A7D" w:rsidRDefault="000D4042" w:rsidP="00EB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</w:t>
      </w:r>
      <w:r w:rsidR="00870796" w:rsidRPr="008707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Грант «</w:t>
      </w:r>
      <w:proofErr w:type="spellStart"/>
      <w:r w:rsidR="00870796" w:rsidRPr="008707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Агротуризм</w:t>
      </w:r>
      <w:proofErr w:type="spellEnd"/>
      <w:r w:rsidR="00870796" w:rsidRPr="008707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». </w:t>
      </w:r>
      <w:hyperlink r:id="rId13" w:tgtFrame="_blank" w:history="1">
        <w:r w:rsidR="00870796" w:rsidRPr="000D40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Правительства РФ от 16.12.2021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г.</w:t>
        </w:r>
        <w:r w:rsidR="00870796" w:rsidRPr="000D40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 2309</w:t>
        </w:r>
      </w:hyperlink>
      <w:r w:rsidR="00870796" w:rsidRPr="00543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="00870796" w:rsidRPr="00543A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вело грант на проекты, связанные с сельским туризмом. С 1 января 2022 года малый аграрный бизнес может претендовать на сумму до 10 </w:t>
      </w:r>
      <w:proofErr w:type="gramStart"/>
      <w:r w:rsidR="00870796" w:rsidRPr="00543A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млн</w:t>
      </w:r>
      <w:proofErr w:type="gramEnd"/>
      <w:r w:rsidR="00870796" w:rsidRPr="00543A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руб., если, например, занимается строительством или ремонтом помещений для приема туристов, создает развлекательную инфраструктуру, закупает туристическое оборудование и т.д.</w:t>
      </w:r>
    </w:p>
    <w:p w:rsidR="00870796" w:rsidRPr="00543A7D" w:rsidRDefault="000D4042" w:rsidP="00EB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</w:t>
      </w:r>
      <w:r w:rsidR="00870796" w:rsidRPr="008707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Грант «</w:t>
      </w:r>
      <w:proofErr w:type="spellStart"/>
      <w:r w:rsidR="00870796" w:rsidRPr="008707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Агропрогресс</w:t>
      </w:r>
      <w:proofErr w:type="spellEnd"/>
      <w:r w:rsidR="00870796" w:rsidRPr="008707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».</w:t>
      </w:r>
      <w:r w:rsidR="00870796" w:rsidRPr="00543A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 2021 году поддержка расширилась за счет нового гранта «</w:t>
      </w:r>
      <w:proofErr w:type="spellStart"/>
      <w:r w:rsidR="00870796" w:rsidRPr="00543A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Агропрогресс</w:t>
      </w:r>
      <w:proofErr w:type="spellEnd"/>
      <w:r w:rsidR="00870796" w:rsidRPr="00543A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(</w:t>
      </w:r>
      <w:hyperlink r:id="rId14" w:tgtFrame="_blank" w:history="1">
        <w:r w:rsidR="00870796" w:rsidRPr="000D40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Правительства РФ от 26.11.2020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г.</w:t>
        </w:r>
        <w:r w:rsidR="00870796" w:rsidRPr="000D40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 1932</w:t>
        </w:r>
      </w:hyperlink>
      <w:r w:rsidR="00870796" w:rsidRPr="00543A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На него могут претендовать сельскохозяйственные товаропроизводители, официально работающие не менее двух лет на сельской территории.</w:t>
      </w:r>
    </w:p>
    <w:p w:rsidR="00870796" w:rsidRPr="00543A7D" w:rsidRDefault="000D4042" w:rsidP="00EB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870796" w:rsidRPr="00543A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Сумма господдержки — не более 30 </w:t>
      </w:r>
      <w:proofErr w:type="gramStart"/>
      <w:r w:rsidR="00870796" w:rsidRPr="00543A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млн</w:t>
      </w:r>
      <w:proofErr w:type="gramEnd"/>
      <w:r w:rsidR="00870796" w:rsidRPr="00543A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руб. Средства могут направляться на развитие базы по производству, хранению, переработке и реализации продукции, покупку, строительство новых объектов для производства и др.</w:t>
      </w:r>
    </w:p>
    <w:p w:rsidR="00870796" w:rsidRPr="00543A7D" w:rsidRDefault="000D4042" w:rsidP="00EB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</w:t>
      </w:r>
      <w:r w:rsidR="00870796" w:rsidRPr="008707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</w:t>
      </w:r>
      <w:proofErr w:type="spellStart"/>
      <w:r w:rsidR="00870796" w:rsidRPr="008707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Агростартап</w:t>
      </w:r>
      <w:proofErr w:type="spellEnd"/>
      <w:r w:rsidR="00870796" w:rsidRPr="008707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».</w:t>
      </w:r>
      <w:r w:rsidR="00870796" w:rsidRPr="00543A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Начинающим аграриям (КФХ, ИП) подойдет грант на приобретение оборудования для переработки сельхозпродукции или на выращивание самой сельхозпродукции. Суммы: 3-5 </w:t>
      </w:r>
      <w:proofErr w:type="gramStart"/>
      <w:r w:rsidR="00870796" w:rsidRPr="00543A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млн</w:t>
      </w:r>
      <w:proofErr w:type="gramEnd"/>
      <w:r w:rsidR="00870796" w:rsidRPr="00543A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руб.</w:t>
      </w:r>
    </w:p>
    <w:p w:rsidR="00870796" w:rsidRPr="00BE25FF" w:rsidRDefault="00870796" w:rsidP="00EB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70796" w:rsidRPr="00870796" w:rsidRDefault="000D4042" w:rsidP="00EB649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 </w:t>
      </w:r>
      <w:r w:rsidRPr="000D4042">
        <w:rPr>
          <w:sz w:val="28"/>
          <w:szCs w:val="28"/>
        </w:rPr>
        <w:t xml:space="preserve">Также </w:t>
      </w:r>
      <w:r>
        <w:rPr>
          <w:color w:val="222222"/>
          <w:sz w:val="28"/>
          <w:szCs w:val="28"/>
        </w:rPr>
        <w:t xml:space="preserve"> т</w:t>
      </w:r>
      <w:r w:rsidR="00870796" w:rsidRPr="00870796">
        <w:rPr>
          <w:color w:val="222222"/>
          <w:sz w:val="28"/>
          <w:szCs w:val="28"/>
        </w:rPr>
        <w:t>оваропроизводители, организации и ИП, осуществляющие производство, переработку и реализацию соответствующей продукции, могут обратиться в уполномоченный Минсельхозом банк за краткосрочным или инвестиционным кредитом по ставке не более 5%.</w:t>
      </w:r>
    </w:p>
    <w:p w:rsidR="00870796" w:rsidRPr="00870796" w:rsidRDefault="000D4042" w:rsidP="00EB649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П</w:t>
      </w:r>
      <w:r w:rsidR="00870796" w:rsidRPr="00870796">
        <w:rPr>
          <w:color w:val="222222"/>
          <w:sz w:val="28"/>
          <w:szCs w:val="28"/>
        </w:rPr>
        <w:t>редусмотрены субсидии производителям сельскохозяйственной техники, субсидия на повышение продуктивности в молочном скотоводстве и др.</w:t>
      </w:r>
    </w:p>
    <w:p w:rsidR="000D4042" w:rsidRDefault="000D4042" w:rsidP="0085633D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5059B" w:rsidRDefault="0065059B" w:rsidP="0085633D">
      <w:pPr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Pr="0065059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принять информацию к сведению.</w:t>
      </w:r>
    </w:p>
    <w:p w:rsidR="0065059B" w:rsidRDefault="0065059B" w:rsidP="00621FC3">
      <w:pPr>
        <w:spacing w:after="0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</w:p>
    <w:p w:rsidR="0065059B" w:rsidRDefault="0065059B" w:rsidP="00621FC3">
      <w:pPr>
        <w:spacing w:after="0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</w:p>
    <w:p w:rsidR="003B607E" w:rsidRPr="00621FC3" w:rsidRDefault="003B607E" w:rsidP="00621FC3">
      <w:pPr>
        <w:spacing w:after="0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r w:rsidRPr="00621FC3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>Председатель</w:t>
      </w:r>
    </w:p>
    <w:p w:rsidR="00D02AED" w:rsidRPr="00621FC3" w:rsidRDefault="003B607E" w:rsidP="00621F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1FC3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>консультативного Совета                                                                    В.В. Губина</w:t>
      </w:r>
      <w:r w:rsidR="00D02AED" w:rsidRPr="00621FC3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 xml:space="preserve"> </w:t>
      </w:r>
    </w:p>
    <w:sectPr w:rsidR="00D02AED" w:rsidRPr="00621FC3" w:rsidSect="0085633D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7EB5"/>
    <w:multiLevelType w:val="multilevel"/>
    <w:tmpl w:val="589C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D4A72"/>
    <w:multiLevelType w:val="multilevel"/>
    <w:tmpl w:val="9204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F7FE9"/>
    <w:multiLevelType w:val="multilevel"/>
    <w:tmpl w:val="D9C4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E12E2"/>
    <w:multiLevelType w:val="multilevel"/>
    <w:tmpl w:val="2EB6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94"/>
    <w:rsid w:val="000D4042"/>
    <w:rsid w:val="00164494"/>
    <w:rsid w:val="00286F92"/>
    <w:rsid w:val="003B607E"/>
    <w:rsid w:val="00443C95"/>
    <w:rsid w:val="00621FC3"/>
    <w:rsid w:val="0065059B"/>
    <w:rsid w:val="007832BC"/>
    <w:rsid w:val="007A6421"/>
    <w:rsid w:val="0085633D"/>
    <w:rsid w:val="00870796"/>
    <w:rsid w:val="008B5A9C"/>
    <w:rsid w:val="00910E7B"/>
    <w:rsid w:val="00963854"/>
    <w:rsid w:val="00A70C90"/>
    <w:rsid w:val="00AF2D9F"/>
    <w:rsid w:val="00AF55B0"/>
    <w:rsid w:val="00B34A5F"/>
    <w:rsid w:val="00C61BE1"/>
    <w:rsid w:val="00C70940"/>
    <w:rsid w:val="00D02AED"/>
    <w:rsid w:val="00E54004"/>
    <w:rsid w:val="00EB6492"/>
    <w:rsid w:val="00F7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07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0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tur.ru/articles/6279" TargetMode="External"/><Relationship Id="rId13" Type="http://schemas.openxmlformats.org/officeDocument/2006/relationships/hyperlink" Target="https://normativ.kontur.ru/document?moduleId=1100&amp;documentId=26531&amp;p=1210&amp;utm_content=article_37905&amp;utm_source=yandex&amp;utm_medium=organic&amp;utm_campaign=push-20230215&amp;utm_startpage=kontur.ru%2Farticles%2F4710&amp;utm_orderpage=kontur.ru%2Farticles%2F4710&amp;utm_referer=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br.ru/faq/client/" TargetMode="External"/><Relationship Id="rId12" Type="http://schemas.openxmlformats.org/officeDocument/2006/relationships/hyperlink" Target="http://publication.pravo.gov.ru/Document/View/000120221203000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br.ru/press/event/?id=14474" TargetMode="External"/><Relationship Id="rId11" Type="http://schemas.openxmlformats.org/officeDocument/2006/relationships/hyperlink" Target="http://static.government.ru/media/files/DCNirExCUwbd5vJcExGSVkbB99h943NW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10886&amp;p=1210&amp;utm_content=article_37905&amp;utm_source=yandex&amp;utm_medium=organic&amp;utm_campaign=push-20230215&amp;utm_startpage=kontur.ru%2Farticles%2F4710&amp;utm_orderpage=kontur.ru%2Farticles%2F4710&amp;utm_referer=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l1agf.xn--p1ai/" TargetMode="External"/><Relationship Id="rId14" Type="http://schemas.openxmlformats.org/officeDocument/2006/relationships/hyperlink" Target="https://normativ.kontur.ru/document?moduleId=1100&amp;documentId=14893&amp;p=1210&amp;utm_content=article_37905&amp;utm_source=yandex&amp;utm_medium=organic&amp;utm_campaign=push-20230215&amp;utm_startpage=kontur.ru%2Farticles%2F4710&amp;utm_orderpage=kontur.ru%2Farticles%2F4710&amp;utm_referer=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30</cp:revision>
  <dcterms:created xsi:type="dcterms:W3CDTF">2022-06-16T12:20:00Z</dcterms:created>
  <dcterms:modified xsi:type="dcterms:W3CDTF">2023-07-17T07:11:00Z</dcterms:modified>
</cp:coreProperties>
</file>