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7" w:rsidRDefault="00B46A73">
      <w:pPr>
        <w:jc w:val="center"/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BB0201">
        <w:rPr>
          <w:rFonts w:ascii="PT Astra Serif" w:hAnsi="PT Astra Serif" w:cs="Times New Roman"/>
          <w:b/>
          <w:sz w:val="28"/>
          <w:szCs w:val="28"/>
        </w:rPr>
        <w:t>3</w:t>
      </w:r>
    </w:p>
    <w:p w:rsidR="007409C7" w:rsidRDefault="00B46A7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7409C7" w:rsidRDefault="00B46A7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рп. Турки                                                          </w:t>
      </w:r>
      <w:r w:rsidR="008518A4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8518A4">
        <w:rPr>
          <w:rFonts w:ascii="PT Astra Serif" w:hAnsi="PT Astra Serif" w:cs="Times New Roman"/>
          <w:sz w:val="28"/>
          <w:szCs w:val="28"/>
        </w:rPr>
        <w:t>1</w:t>
      </w:r>
      <w:r w:rsidR="008518A4" w:rsidRPr="008518A4">
        <w:rPr>
          <w:rFonts w:ascii="PT Astra Serif" w:hAnsi="PT Astra Serif" w:cs="Times New Roman"/>
          <w:sz w:val="28"/>
          <w:szCs w:val="28"/>
        </w:rPr>
        <w:t>9</w:t>
      </w:r>
      <w:r w:rsidRPr="008518A4">
        <w:rPr>
          <w:rFonts w:ascii="PT Astra Serif" w:hAnsi="PT Astra Serif" w:cs="Times New Roman"/>
          <w:sz w:val="28"/>
          <w:szCs w:val="28"/>
        </w:rPr>
        <w:t xml:space="preserve"> </w:t>
      </w:r>
      <w:r w:rsidR="008518A4" w:rsidRPr="008518A4">
        <w:rPr>
          <w:rFonts w:ascii="PT Astra Serif" w:hAnsi="PT Astra Serif" w:cs="Times New Roman"/>
          <w:sz w:val="28"/>
          <w:szCs w:val="28"/>
        </w:rPr>
        <w:t>сентября</w:t>
      </w:r>
      <w:r w:rsidRPr="008518A4">
        <w:rPr>
          <w:rFonts w:ascii="PT Astra Serif" w:hAnsi="PT Astra Serif" w:cs="Times New Roman"/>
          <w:sz w:val="28"/>
          <w:szCs w:val="28"/>
        </w:rPr>
        <w:t xml:space="preserve"> 2023 года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>
        <w:rPr>
          <w:rFonts w:ascii="PT Astra Serif" w:hAnsi="PT Astra Serif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Члены консультативного Совета: 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Беляков А.В. 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 по правовым вопросам администрации Турковского муниципального района;</w:t>
      </w:r>
    </w:p>
    <w:p w:rsidR="007409C7" w:rsidRDefault="00B46A7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7"/>
        <w:gridCol w:w="8082"/>
      </w:tblGrid>
      <w:tr w:rsidR="007409C7">
        <w:tc>
          <w:tcPr>
            <w:tcW w:w="1807" w:type="dxa"/>
          </w:tcPr>
          <w:p w:rsidR="007409C7" w:rsidRDefault="00B46A7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1" w:type="dxa"/>
          </w:tcPr>
          <w:p w:rsidR="007409C7" w:rsidRDefault="002F20D6">
            <w:pPr>
              <w:tabs>
                <w:tab w:val="left" w:pos="7972"/>
              </w:tabs>
              <w:spacing w:after="0" w:line="240" w:lineRule="auto"/>
              <w:ind w:right="-14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20D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</w:t>
            </w:r>
            <w:r w:rsidR="00B46A7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глава крестьянского хозяйства «Рубин»;</w:t>
            </w:r>
          </w:p>
        </w:tc>
      </w:tr>
    </w:tbl>
    <w:p w:rsidR="007409C7" w:rsidRDefault="00B46A73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директор ООО «Дана»;</w:t>
      </w:r>
    </w:p>
    <w:p w:rsidR="007409C7" w:rsidRDefault="00B46A73">
      <w:pPr>
        <w:pStyle w:val="a6"/>
        <w:tabs>
          <w:tab w:val="left" w:pos="993"/>
        </w:tabs>
        <w:spacing w:before="0" w:after="0"/>
        <w:jc w:val="both"/>
      </w:pPr>
      <w:r>
        <w:rPr>
          <w:rFonts w:eastAsia="Times New Roman" w:cs="Times New Roman"/>
          <w:lang w:eastAsia="ru-RU"/>
        </w:rPr>
        <w:t>Кворум имеется, заседание Совета считать правомочным.</w:t>
      </w:r>
    </w:p>
    <w:p w:rsidR="007409C7" w:rsidRDefault="007409C7">
      <w:pPr>
        <w:spacing w:after="0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Приглашены: главы крестьянско-фермерских хозяйств, индивидуальные предприниматели и начальник управления экономики и муниципального заказа администрации Турковского муниципального района (присутствовали 1</w:t>
      </w:r>
      <w:r w:rsidR="00BB0201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чел.).</w:t>
      </w:r>
    </w:p>
    <w:p w:rsidR="007409C7" w:rsidRDefault="00B46A7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дня:</w:t>
      </w:r>
    </w:p>
    <w:p w:rsidR="007409C7" w:rsidRDefault="00B46A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 О</w:t>
      </w:r>
      <w:r w:rsidR="008518A4">
        <w:rPr>
          <w:rFonts w:ascii="PT Astra Serif" w:eastAsia="Times New Roman" w:hAnsi="PT Astra Serif" w:cs="Times New Roman"/>
          <w:sz w:val="28"/>
          <w:szCs w:val="28"/>
          <w:lang w:eastAsia="ru-RU"/>
        </w:rPr>
        <w:t>б организации предоставления государственных и муниципальных услуг для субъектов малого и среднего предпринимательства через МФЦ.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518A4" w:rsidRDefault="008518A4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Выступила:</w:t>
      </w:r>
    </w:p>
    <w:p w:rsidR="007409C7" w:rsidRDefault="008438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Дергачёва О.И.</w:t>
      </w:r>
      <w:r w:rsidR="00B4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консультант</w:t>
      </w:r>
      <w:r w:rsidR="00B46A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управления экономики и муниципального заказа администрации Турковского муниципального района. </w:t>
      </w:r>
    </w:p>
    <w:p w:rsidR="000D793D" w:rsidRDefault="000D793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C0C97" w:rsidRDefault="00EC169A" w:rsidP="0071484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680B"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поручению Губернатора Саратовской области с 2017 года, министерством экономического развития области и ГАУСО «МФЦ» реализуется проект по созданию бизнес-зон и бизнес-окон МФЦ в регионе.</w:t>
      </w:r>
      <w:r w:rsidR="0045680B"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5680B"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новый институт взаимодействия субъектов малого и среднего предпринимательства, органов государственной и муниципальной власти и иных организаций, который дает возможность систематизировать услуги, востребованные представителями бизнес-сообществ, повысить их доступность, а также снизить административные барьеры при получении государственных, муниципальных и иных услуг и сервисов для субъектов бизнеса и граждан, планирующих начать ведение предпринимательской деятельности, что в </w:t>
      </w:r>
    </w:p>
    <w:p w:rsidR="005C0C97" w:rsidRDefault="005C0C97" w:rsidP="0071484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680B" w:rsidRPr="00714847" w:rsidRDefault="0045680B" w:rsidP="0071484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14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совокупности является одной из ключевых составляющих создания благоприятных условий для ведения бизнеса.</w:t>
      </w:r>
    </w:p>
    <w:p w:rsidR="0045680B" w:rsidRPr="00452CDB" w:rsidRDefault="0045680B" w:rsidP="00452C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Данные зоны и окна, специализированные на владельцев малого и среднего бизнеса, уже функционируют на базе ряда центров государственных и муниципальных услуг «Мои Документы». В настоящее время предпринимателям предлагается широкий перечень услуг, за которыми можно обратиться в Центры, не посещая органы власти.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Преимуществами данного проекта являются: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        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Универсальность.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 услуги предоставляются по принципу «одного окна»: отпадает нужда посещать множество государственных или муниципальных органов и организаций.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        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Экстерриториальность.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Получить необходимый сервис можно независимо от места нахождения предпринимателя или организации.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         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Высокий уровень обслуживания.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 всех офисах МФЦ «Мои Документы» работают универсальные специалисты, которые обладают необходимой квалификацией и всегда готовы оказать необходимую консул</w:t>
      </w:r>
      <w:r w:rsidR="00EC169A"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ьтационную помощь действующим и 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начинающим предпринимателям.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         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Индивидуальный подход.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 юридическими лицами, регулярно обращающимися в офисы Мои Документы и получающими большое количество услуг, закрепляются персональные специалисты.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169A"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настоящий </w:t>
      </w:r>
      <w:r w:rsidR="001C2612"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момент </w:t>
      </w: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регионе создано и функционирует 6 бизнес-зон на 14 окон обслуживания, куда могут обратиться предприниматели или граждане, планирующие открытие собственного дела.</w:t>
      </w:r>
    </w:p>
    <w:p w:rsidR="0045680B" w:rsidRPr="00714847" w:rsidRDefault="00EC169A" w:rsidP="007148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45680B" w:rsidRPr="007148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Спектр услуг, предоставляемых в Центрах  для бизнеса, очень широк – подача документов на регистрацию в качестве индивидуального предпринимателя или юридического лица, открытие расчетного счета, оформление лицензий и разрешительных документов, получение информации об организациях инфраструктуры поддержки предпринимателей области, а также услуги АО «Корпорация «МСП» (уполномоченная организация Российской Федерации по поддержке субъектов малого и среднего предпринимательства).</w:t>
      </w:r>
    </w:p>
    <w:p w:rsidR="00EC1B5E" w:rsidRDefault="0045680B" w:rsidP="00EC169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45680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 xml:space="preserve">Перечень услуг </w:t>
      </w:r>
      <w:r w:rsidR="00EC1B5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АО</w:t>
      </w:r>
      <w:r w:rsidRPr="0045680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 xml:space="preserve"> «Федеральная корпорация по развитию малого </w:t>
      </w:r>
    </w:p>
    <w:p w:rsidR="00EC169A" w:rsidRDefault="0045680B" w:rsidP="00EC169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45680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и среднего предпринимательства»</w:t>
      </w:r>
    </w:p>
    <w:p w:rsidR="00714847" w:rsidRDefault="0045680B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8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EC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6" w:tgtFrame="_blank" w:history="1">
        <w:r w:rsid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апись на тренинг для действующих и потенциальных предпринимателей</w:t>
        </w:r>
      </w:hyperlink>
      <w:r w:rsidR="00EC1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56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7" w:tgtFrame="_blank" w:history="1">
        <w:r w:rsid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нформирование о тренингах для действующих и потенциальных предпринимателей</w:t>
        </w:r>
      </w:hyperlink>
      <w:r w:rsidR="00EC1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8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олучение информации об имуществе, включенном в перечни  государственного и муниципального имущества, предусмотренные ч. 4 ст. 18 ФЗ «О развитии малого и среднего предпринимательства в Российской Федерации», и свободном от прав третьих лиц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нформация о номенклатуре закупок крупнейших заказчиков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5680B" w:rsidRPr="004568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0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редоставление информации об организации участия субъектов МСП в закупках товаров, работ, услуг, в том числе инновационной продукции, высокотехнологичной продукции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1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олучение информации о государственной и муниципальной поддержке субъектов МСП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2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егистрация на Портале Бизнес-навигатора МСП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</w:t>
      </w:r>
      <w:hyperlink r:id="rId13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арантийная поддержка Корпорации МСП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80B" w:rsidRPr="0045680B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4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инансовая поддержка субъектов МСП банками-партнёрами Корпорации МСП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80B" w:rsidRPr="0045680B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45680B" w:rsidRPr="004568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Наибольшей популярностью пользуются услуги по регистрации индивидуальных предпринимателей и юридических лиц, регистрации права собственности и кадастровому учету недвижимости, услуги </w:t>
      </w:r>
      <w:r w:rsidR="0045680B" w:rsidRPr="0045680B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АО «Корпорация «МСП»</w:t>
      </w:r>
      <w:r w:rsidR="0045680B" w:rsidRPr="004568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а 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r w:rsidR="0045680B" w:rsidRPr="0045680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 прием уведомлений о начале отдельных видов деятельности.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едеральные услуги для ЮЛ и ИП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6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егиональные услуги для ЮЛ и ИП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униципальные услуги для ЮЛ и ИП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84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8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слуги АО «Корпорация «МСП»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9C7" w:rsidRDefault="00EC169A" w:rsidP="00EC16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45680B" w:rsidRPr="00EC1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слуги региональной инфраструктуры поддержки МСП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69A" w:rsidRDefault="00EC169A" w:rsidP="00EC169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9A" w:rsidRPr="00EC169A" w:rsidRDefault="00EC169A" w:rsidP="00EC169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C7" w:rsidRDefault="00B46A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Решили: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информацию к сведению.</w:t>
      </w:r>
    </w:p>
    <w:p w:rsidR="007409C7" w:rsidRDefault="007409C7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7409C7">
      <w:pPr>
        <w:spacing w:after="0"/>
        <w:rPr>
          <w:rFonts w:eastAsia="Times New Roman" w:cs="Times New Roman"/>
          <w:b/>
          <w:lang w:eastAsia="ru-RU"/>
        </w:rPr>
      </w:pP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Председатель</w:t>
      </w:r>
    </w:p>
    <w:p w:rsidR="007409C7" w:rsidRDefault="00B46A73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консультативного Совета                                                                    В.В. Губина </w:t>
      </w:r>
    </w:p>
    <w:sectPr w:rsidR="007409C7">
      <w:pgSz w:w="11906" w:h="16838"/>
      <w:pgMar w:top="567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603D"/>
    <w:multiLevelType w:val="multilevel"/>
    <w:tmpl w:val="B74A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C7"/>
    <w:rsid w:val="000D793D"/>
    <w:rsid w:val="001C2612"/>
    <w:rsid w:val="002F20D6"/>
    <w:rsid w:val="00452CDB"/>
    <w:rsid w:val="0045680B"/>
    <w:rsid w:val="005C0C97"/>
    <w:rsid w:val="00714847"/>
    <w:rsid w:val="007409C7"/>
    <w:rsid w:val="008438B1"/>
    <w:rsid w:val="008518A4"/>
    <w:rsid w:val="00B46A73"/>
    <w:rsid w:val="00BB0201"/>
    <w:rsid w:val="00C84B0E"/>
    <w:rsid w:val="00EC169A"/>
    <w:rsid w:val="00E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3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357F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50AE0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C84B0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314840/3/info" TargetMode="External"/><Relationship Id="rId13" Type="http://schemas.openxmlformats.org/officeDocument/2006/relationships/hyperlink" Target="https://www.gosuslugi.ru/314842/1/info" TargetMode="External"/><Relationship Id="rId18" Type="http://schemas.openxmlformats.org/officeDocument/2006/relationships/hyperlink" Target="https://mfc64.ru/storage/files/202304266448b9ebc01d4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314845/1" TargetMode="External"/><Relationship Id="rId12" Type="http://schemas.openxmlformats.org/officeDocument/2006/relationships/hyperlink" Target="https://www.gosuslugi.ru/306517/1/info" TargetMode="External"/><Relationship Id="rId17" Type="http://schemas.openxmlformats.org/officeDocument/2006/relationships/hyperlink" Target="https://mfc64.ru/storage/files/municipal_services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fc64.ru/storage/files/2023072564bf7c105078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14845/2" TargetMode="External"/><Relationship Id="rId11" Type="http://schemas.openxmlformats.org/officeDocument/2006/relationships/hyperlink" Target="https://www.gosuslugi.ru/314841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64.ru/storage/files/federal_services.doc" TargetMode="External"/><Relationship Id="rId10" Type="http://schemas.openxmlformats.org/officeDocument/2006/relationships/hyperlink" Target="https://www.gosuslugi.ru/314844/2/info" TargetMode="External"/><Relationship Id="rId19" Type="http://schemas.openxmlformats.org/officeDocument/2006/relationships/hyperlink" Target="https://mfc64.ru/storage/files/support_service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314843/1" TargetMode="External"/><Relationship Id="rId14" Type="http://schemas.openxmlformats.org/officeDocument/2006/relationships/hyperlink" Target="https://www.gosuslugi.ru/314842/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Windows</cp:lastModifiedBy>
  <cp:revision>90</cp:revision>
  <cp:lastPrinted>2022-06-23T09:00:00Z</cp:lastPrinted>
  <dcterms:created xsi:type="dcterms:W3CDTF">2022-12-07T10:49:00Z</dcterms:created>
  <dcterms:modified xsi:type="dcterms:W3CDTF">2024-03-15T11:30:00Z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