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23" w:rsidRPr="00E53C23" w:rsidRDefault="00E53C23" w:rsidP="00E53C23">
      <w:pPr>
        <w:pStyle w:val="a3"/>
        <w:shd w:val="clear" w:color="auto" w:fill="FFFFFF"/>
        <w:spacing w:before="0" w:beforeAutospacing="0" w:after="0" w:afterAutospacing="0"/>
        <w:jc w:val="center"/>
      </w:pPr>
      <w:r w:rsidRPr="00E53C23">
        <w:rPr>
          <w:rStyle w:val="a4"/>
        </w:rPr>
        <w:t>Об основах  здорового питания школьников младших классов</w:t>
      </w:r>
    </w:p>
    <w:p w:rsidR="00E53C23" w:rsidRPr="00E53C23" w:rsidRDefault="00E53C23" w:rsidP="00E53C2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53C23">
        <w:t xml:space="preserve">Детский организм отличается от взрослого бурным развитием, ростом, высокими показателями </w:t>
      </w:r>
      <w:proofErr w:type="spellStart"/>
      <w:r w:rsidRPr="00E53C23">
        <w:t>окислительно</w:t>
      </w:r>
      <w:proofErr w:type="spellEnd"/>
      <w:r w:rsidRPr="00E53C23">
        <w:t xml:space="preserve">-восстановительных процессов, высокими </w:t>
      </w:r>
      <w:proofErr w:type="spellStart"/>
      <w:r w:rsidRPr="00E53C23">
        <w:t>энергозатратами</w:t>
      </w:r>
      <w:proofErr w:type="spellEnd"/>
      <w:r w:rsidRPr="00E53C23">
        <w:t>. Питание является основным фактором, определяющим жизнедеятельность организма ребенка, его нормальное развитие и состояние здоровья, а также  обеспечивает устойчивость организма к неблагоприятным факторам внешней среды.  Для обеспечения этих функций организму необходимо постоянно получать пищевые вещества и энергию определенного количества и качества, отвечающие физиологическим потребностям детского организма, что заключается в понятии  «здоровое питание».  </w:t>
      </w:r>
    </w:p>
    <w:p w:rsidR="00E53C23" w:rsidRPr="00E53C23" w:rsidRDefault="00E53C23" w:rsidP="00E53C23">
      <w:pPr>
        <w:pStyle w:val="a3"/>
        <w:shd w:val="clear" w:color="auto" w:fill="FFFFFF"/>
        <w:tabs>
          <w:tab w:val="left" w:pos="7980"/>
        </w:tabs>
        <w:spacing w:before="0" w:beforeAutospacing="0" w:after="0" w:afterAutospacing="0"/>
        <w:jc w:val="both"/>
      </w:pPr>
      <w:r>
        <w:t xml:space="preserve">     </w:t>
      </w:r>
      <w:r w:rsidRPr="00E53C23">
        <w:t>Основными принципами  являются:</w:t>
      </w:r>
      <w:r w:rsidRPr="00E53C23">
        <w:tab/>
      </w:r>
    </w:p>
    <w:p w:rsidR="00E53C23" w:rsidRPr="00E53C23" w:rsidRDefault="00E53C23" w:rsidP="00E53C2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53C23">
        <w:t xml:space="preserve">- соответствие энергетической ценности рациона питания </w:t>
      </w:r>
      <w:proofErr w:type="spellStart"/>
      <w:r w:rsidRPr="00E53C23">
        <w:t>энергозатратам</w:t>
      </w:r>
      <w:proofErr w:type="spellEnd"/>
      <w:r w:rsidRPr="00E53C23">
        <w:t xml:space="preserve"> организма;</w:t>
      </w:r>
    </w:p>
    <w:p w:rsidR="00E53C23" w:rsidRPr="00E53C23" w:rsidRDefault="00E53C23" w:rsidP="00E53C2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53C23">
        <w:t>-    удовлетворение физиологической потребности в пищевых веществах;</w:t>
      </w:r>
    </w:p>
    <w:p w:rsidR="00E53C23" w:rsidRPr="00E53C23" w:rsidRDefault="00E53C23" w:rsidP="00E53C2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53C23">
        <w:t>- оптимальный режим питания, то есть физиологически обоснованное распределение количества потребляемой пищи в течение дня.</w:t>
      </w:r>
    </w:p>
    <w:p w:rsidR="00E53C23" w:rsidRPr="00E53C23" w:rsidRDefault="00E53C23" w:rsidP="00E53C2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53C23">
        <w:t>Каждому возрастному периоду детства  соответствуют свои  особенности питания,  определяемые потребностями и возможностями  детского организма.</w:t>
      </w:r>
    </w:p>
    <w:p w:rsidR="00E53C23" w:rsidRPr="00E53C23" w:rsidRDefault="00E53C23" w:rsidP="00E53C2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53C23">
        <w:t>Для обеспечения основной функции детского организма – роста и развития – необходим пластический материал, представленный белковым компонентов пищи. Восполнение энергетических затрат реализуется за счет углеводно-жирового состава рациона. Кроме этого важна сбалансированность основных ингредиентов  (белков, жиров, углеводов).</w:t>
      </w:r>
    </w:p>
    <w:p w:rsidR="00E53C23" w:rsidRPr="00E53C23" w:rsidRDefault="00E53C23" w:rsidP="00E53C2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53C23">
        <w:t>Значение различных продуктов в питании детей неоднозначно. Одни, такие как молоко, кисломолочные продукты, мясо,   картофель, овощи, фрукты, хлеб, крупы, сливочное и растительное масла, сахар, соль и др. должны присутствовать в рационе ежедневно, другие  (творог, сметана, птица, рыба,  яйцо, соки и др.) 2-3 раза в неделю. Играет роль и количество потребляемых продуктов.</w:t>
      </w:r>
      <w:r>
        <w:t xml:space="preserve"> </w:t>
      </w:r>
      <w:r w:rsidRPr="00E53C23">
        <w:t>Например, ребенок младшего школьного возраста должен получать не меньше 500 гр. молока в день, причем не имеет значения, пьет ли он его в натуральном виде или в виде супов,  соусов, и сладких блюд. Потребность в молоке может компенсироваться соответствующим количеством молочных продуктов: сыра, творога, йогурта.</w:t>
      </w:r>
    </w:p>
    <w:p w:rsidR="00E53C23" w:rsidRPr="00E53C23" w:rsidRDefault="00E53C23" w:rsidP="00E53C2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53C23">
        <w:t>Кроме того, очень важен режим питания, ребенок должен есть 4-5 раз в сутки, в определенное время, это способствует подготовке пищеварительных органов к приему пищи и улучшает аппетит. Очень важно, чтобы дети с аппетитом съедали пищу, при этом необходимо учитывать их вкусы, приучать к полезным блюдам.  </w:t>
      </w:r>
    </w:p>
    <w:p w:rsidR="00E53C23" w:rsidRPr="00E53C23" w:rsidRDefault="00E53C23" w:rsidP="00E53C2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53C23">
        <w:t xml:space="preserve">Несовершенство пищеварительной системы детского организма диктует свои требования к характеристикам питания. Оно должно быть щадящим и легкоусвояемым. Поэтому в детском питании оптимальными являются такие способы кулинарной обработки как отваривание, запекание, приготовление на пару. Исключается </w:t>
      </w:r>
      <w:proofErr w:type="spellStart"/>
      <w:r w:rsidRPr="00E53C23">
        <w:t>зажарка</w:t>
      </w:r>
      <w:proofErr w:type="spellEnd"/>
      <w:r w:rsidRPr="00E53C23">
        <w:t>, приготовление во фритюре, т.е. жареные пирожки, беляши, чипсы, пончики и др. – чрезвычайно вредны для ребенка.  По этой же причине нельзя использовать   острые приправы, соусы, майонез, кетчуп,  маринованные овощи и фрукты. </w:t>
      </w:r>
    </w:p>
    <w:p w:rsidR="00E53C23" w:rsidRPr="00E53C23" w:rsidRDefault="00E53C23" w:rsidP="00E53C2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53C23">
        <w:t xml:space="preserve">Низкая ферментативная активность желудочного сока детей обусловливает запрет на использование жирных сортов мяса (свинины и баранины) и </w:t>
      </w:r>
      <w:proofErr w:type="spellStart"/>
      <w:r w:rsidRPr="00E53C23">
        <w:t>жилованных</w:t>
      </w:r>
      <w:proofErr w:type="spellEnd"/>
      <w:r w:rsidRPr="00E53C23">
        <w:t xml:space="preserve"> сортов мяса с содержанием соединительной и жировой массы более 12%.</w:t>
      </w:r>
    </w:p>
    <w:p w:rsidR="00E53C23" w:rsidRPr="00E53C23" w:rsidRDefault="00E53C23" w:rsidP="00E53C2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53C23">
        <w:t xml:space="preserve">Велика роль воды для растущего и развивающегося организма детей.  Потребность в воде зависит от возраста, а также от внешних условий среды. Чем младше ребенок, тем в большем количестве жидкости нуждается он на 1 кг веса: дети 1-го года жизни – 150 мл, дети 1-3 лет – 100 мл, от 3 до 7 лет – 60 мл и старше – 50 мл. В жаркое время года потребность в жидкости возрастает. Учитывая особенности желудочно-кишечного тракта ребенка, нельзя детям давать газированные напитки, особенно содержащие различные синтетические добавки: красители, </w:t>
      </w:r>
      <w:proofErr w:type="spellStart"/>
      <w:r w:rsidRPr="00E53C23">
        <w:t>аром</w:t>
      </w:r>
      <w:bookmarkStart w:id="0" w:name="_GoBack"/>
      <w:bookmarkEnd w:id="0"/>
      <w:r w:rsidRPr="00E53C23">
        <w:t>атизаторы</w:t>
      </w:r>
      <w:proofErr w:type="spellEnd"/>
      <w:r w:rsidRPr="00E53C23">
        <w:t xml:space="preserve"> и консерванты. Поэтому все виды газированных напитков исключены из реализации в детских и подростковых учреждениях.</w:t>
      </w:r>
    </w:p>
    <w:p w:rsidR="00931A43" w:rsidRPr="00E53C23" w:rsidRDefault="00931A43">
      <w:pPr>
        <w:rPr>
          <w:sz w:val="24"/>
          <w:szCs w:val="24"/>
        </w:rPr>
      </w:pPr>
    </w:p>
    <w:sectPr w:rsidR="00931A43" w:rsidRPr="00E53C23" w:rsidSect="00E53C23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19"/>
    <w:rsid w:val="00931A43"/>
    <w:rsid w:val="00D50219"/>
    <w:rsid w:val="00E5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C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2025-04-24T09:53:00Z</dcterms:created>
  <dcterms:modified xsi:type="dcterms:W3CDTF">2025-04-24T09:56:00Z</dcterms:modified>
</cp:coreProperties>
</file>