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1F" w:rsidRPr="00D017EF" w:rsidRDefault="00EC3C1F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sub_1100"/>
      <w:r w:rsidRPr="00D017EF">
        <w:rPr>
          <w:rFonts w:ascii="Times New Roman" w:hAnsi="Times New Roman" w:cs="Times New Roman"/>
          <w:sz w:val="20"/>
          <w:szCs w:val="20"/>
        </w:rP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EC3C1F" w:rsidRPr="007F7084" w:rsidRDefault="00EC3C1F">
      <w:pPr>
        <w:rPr>
          <w:rFonts w:ascii="Times New Roman" w:hAnsi="Times New Roman" w:cs="Times New Roman"/>
          <w:sz w:val="20"/>
          <w:szCs w:val="20"/>
        </w:rPr>
      </w:pPr>
    </w:p>
    <w:p w:rsidR="00BE3D24" w:rsidRPr="007F7084" w:rsidRDefault="00B01C76" w:rsidP="0023486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ИЗВЕЩЕНИЕ</w:t>
      </w:r>
    </w:p>
    <w:p w:rsidR="00B01C76" w:rsidRPr="007F7084" w:rsidRDefault="00B01C76" w:rsidP="0023486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О НАЧАЛЕ ВЫПОЛНЕНИЯ</w:t>
      </w:r>
    </w:p>
    <w:p w:rsidR="00CE2FF2" w:rsidRDefault="00234866" w:rsidP="00B01C7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КОМПЛЕКСНЫХ</w:t>
      </w:r>
      <w:r w:rsidR="00B01C76" w:rsidRPr="007F70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F7084">
        <w:rPr>
          <w:rFonts w:ascii="Times New Roman" w:hAnsi="Times New Roman" w:cs="Times New Roman"/>
          <w:color w:val="auto"/>
          <w:sz w:val="20"/>
          <w:szCs w:val="20"/>
        </w:rPr>
        <w:t>КАДАСТРОВЫХ РАБОТ</w:t>
      </w:r>
    </w:p>
    <w:p w:rsidR="004E5759" w:rsidRDefault="004E5759" w:rsidP="004E5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759">
        <w:rPr>
          <w:rFonts w:ascii="Times New Roman" w:hAnsi="Times New Roman" w:cs="Times New Roman"/>
          <w:b/>
          <w:sz w:val="20"/>
          <w:szCs w:val="20"/>
        </w:rPr>
        <w:t xml:space="preserve">В КАДАСТРОВЫХ </w:t>
      </w:r>
      <w:r>
        <w:rPr>
          <w:rFonts w:ascii="Times New Roman" w:hAnsi="Times New Roman" w:cs="Times New Roman"/>
          <w:b/>
          <w:sz w:val="20"/>
          <w:szCs w:val="20"/>
        </w:rPr>
        <w:t>КВАРТАЛАХ</w:t>
      </w:r>
    </w:p>
    <w:p w:rsidR="004E5759" w:rsidRPr="004E5759" w:rsidRDefault="004E5759" w:rsidP="004E5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759">
        <w:rPr>
          <w:rFonts w:ascii="Times New Roman" w:eastAsia="Calibri" w:hAnsi="Times New Roman" w:cs="Times New Roman"/>
          <w:b/>
          <w:sz w:val="20"/>
          <w:szCs w:val="20"/>
        </w:rPr>
        <w:t>64:35:350205, 64:35:350207, 64:35:350209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4E5759">
        <w:rPr>
          <w:rFonts w:ascii="Times New Roman" w:eastAsia="Calibri" w:hAnsi="Times New Roman" w:cs="Times New Roman"/>
          <w:b/>
          <w:sz w:val="20"/>
          <w:szCs w:val="20"/>
        </w:rPr>
        <w:t>64:35:350210, 64:35:350213, 64:35:350216, 64:35:350217, 64:35:350218</w:t>
      </w:r>
    </w:p>
    <w:p w:rsidR="00234866" w:rsidRPr="00234866" w:rsidRDefault="00234866" w:rsidP="0023486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субъект Российской Федерации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Саратовская область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муниципальное образование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Турковское муниципальное образование Тур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ковского муниципального района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населенный пункт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рп. Турки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№ кадастрового квартала (нескольких смежных кадастровых кварталов): </w:t>
      </w:r>
      <w:r w:rsidR="00FA300D" w:rsidRPr="00FA300D">
        <w:rPr>
          <w:rFonts w:ascii="Times New Roman" w:eastAsia="Calibri" w:hAnsi="Times New Roman" w:cs="Times New Roman"/>
          <w:sz w:val="20"/>
          <w:szCs w:val="20"/>
          <w:u w:val="single"/>
        </w:rPr>
        <w:t>64:35:350205, 64:35:350207, 64:35:350209, 64:35:350210, 64:35:350213, 64:35:350216, 64:35:350217, 64:35:350218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в целях исполнен</w:t>
      </w:r>
      <w:r w:rsidR="00FA300D">
        <w:rPr>
          <w:rFonts w:ascii="Times New Roman" w:hAnsi="Times New Roman" w:cs="Times New Roman"/>
          <w:sz w:val="20"/>
          <w:szCs w:val="20"/>
        </w:rPr>
        <w:t>ия муниципального контракта от 04</w:t>
      </w:r>
      <w:r w:rsidRPr="00CF4621">
        <w:rPr>
          <w:rFonts w:ascii="Times New Roman" w:hAnsi="Times New Roman" w:cs="Times New Roman"/>
          <w:sz w:val="20"/>
          <w:szCs w:val="20"/>
        </w:rPr>
        <w:t xml:space="preserve"> </w:t>
      </w:r>
      <w:r w:rsidR="00FA300D">
        <w:rPr>
          <w:rFonts w:ascii="Times New Roman" w:hAnsi="Times New Roman" w:cs="Times New Roman"/>
          <w:sz w:val="20"/>
          <w:szCs w:val="20"/>
        </w:rPr>
        <w:t>апреля</w:t>
      </w:r>
      <w:r w:rsidRPr="00CF4621">
        <w:rPr>
          <w:rFonts w:ascii="Times New Roman" w:hAnsi="Times New Roman" w:cs="Times New Roman"/>
          <w:sz w:val="20"/>
          <w:szCs w:val="20"/>
        </w:rPr>
        <w:t xml:space="preserve"> 2022 г. № </w:t>
      </w:r>
      <w:r w:rsidR="00FA300D">
        <w:rPr>
          <w:rFonts w:ascii="Times New Roman" w:hAnsi="Times New Roman" w:cs="Times New Roman"/>
          <w:sz w:val="20"/>
          <w:szCs w:val="20"/>
        </w:rPr>
        <w:t>11</w:t>
      </w:r>
      <w:r w:rsidRPr="00CF4621">
        <w:rPr>
          <w:rFonts w:ascii="Times New Roman" w:hAnsi="Times New Roman" w:cs="Times New Roman"/>
          <w:sz w:val="20"/>
          <w:szCs w:val="20"/>
        </w:rPr>
        <w:t>К-</w:t>
      </w:r>
      <w:r w:rsidR="00FA300D">
        <w:rPr>
          <w:rFonts w:ascii="Times New Roman" w:hAnsi="Times New Roman" w:cs="Times New Roman"/>
          <w:sz w:val="20"/>
          <w:szCs w:val="20"/>
        </w:rPr>
        <w:t>4</w:t>
      </w:r>
      <w:r w:rsidRPr="00CF4621">
        <w:rPr>
          <w:rFonts w:ascii="Times New Roman" w:hAnsi="Times New Roman" w:cs="Times New Roman"/>
          <w:sz w:val="20"/>
          <w:szCs w:val="20"/>
        </w:rPr>
        <w:t>22</w:t>
      </w:r>
      <w:r w:rsidR="00234866" w:rsidRPr="00CF4621">
        <w:rPr>
          <w:rFonts w:ascii="Times New Roman" w:hAnsi="Times New Roman" w:cs="Times New Roman"/>
          <w:sz w:val="20"/>
          <w:szCs w:val="20"/>
        </w:rPr>
        <w:t xml:space="preserve"> </w:t>
      </w:r>
      <w:r w:rsidRPr="00CF4621">
        <w:rPr>
          <w:rFonts w:ascii="Times New Roman" w:hAnsi="Times New Roman" w:cs="Times New Roman"/>
          <w:sz w:val="20"/>
          <w:szCs w:val="20"/>
        </w:rPr>
        <w:t xml:space="preserve">в период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с 04 апреля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 2022 г. по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15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ноября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 2022 г.</w:t>
      </w:r>
      <w:r w:rsidRPr="00CF4621">
        <w:rPr>
          <w:rFonts w:ascii="Times New Roman" w:hAnsi="Times New Roman" w:cs="Times New Roman"/>
          <w:sz w:val="20"/>
          <w:szCs w:val="20"/>
        </w:rPr>
        <w:t xml:space="preserve"> будут выполняться комплексные кадастровые работы.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Заказчиком комплексных кадастровых работ является: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Администрация Турковского муниципального района Саратовской области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ул. </w:t>
      </w:r>
      <w:proofErr w:type="gramStart"/>
      <w:r w:rsidRPr="00CF4621">
        <w:rPr>
          <w:rFonts w:ascii="Times New Roman" w:hAnsi="Times New Roman" w:cs="Times New Roman"/>
          <w:sz w:val="20"/>
          <w:szCs w:val="20"/>
          <w:u w:val="single"/>
        </w:rPr>
        <w:t>Советская</w:t>
      </w:r>
      <w:proofErr w:type="gramEnd"/>
      <w:r w:rsidRPr="00CF4621">
        <w:rPr>
          <w:rFonts w:ascii="Times New Roman" w:hAnsi="Times New Roman" w:cs="Times New Roman"/>
          <w:sz w:val="20"/>
          <w:szCs w:val="20"/>
          <w:u w:val="single"/>
        </w:rPr>
        <w:t>, д. 26, рп. Турки, Саратовская область, 412070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 электронной почты </w:t>
      </w:r>
      <w:hyperlink r:id="rId6" w:history="1"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turki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</w:rPr>
          <w:t>1723@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yandex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CF4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Номер контактного телефона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8 (84543) 2-21-11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Исполнителем комплексных кадастровых работ является общество с ограниченной ответственностью «Федеральный кадастровый центр – Бюро техников и инженеров»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им. Кутякова И.С., д. 5, г. Саратов, 410012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 электронной почты </w:t>
      </w:r>
      <w:proofErr w:type="spellStart"/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bti</w:t>
      </w:r>
      <w:proofErr w:type="spellEnd"/>
      <w:r w:rsidRPr="00CF4621">
        <w:rPr>
          <w:rFonts w:ascii="Times New Roman" w:hAnsi="Times New Roman" w:cs="Times New Roman"/>
          <w:sz w:val="20"/>
          <w:szCs w:val="20"/>
          <w:u w:val="single"/>
        </w:rPr>
        <w:t>@</w:t>
      </w:r>
      <w:proofErr w:type="spellStart"/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rost</w:t>
      </w:r>
      <w:proofErr w:type="spellEnd"/>
      <w:r w:rsidRPr="00CF4621">
        <w:rPr>
          <w:rFonts w:ascii="Times New Roman" w:hAnsi="Times New Roman" w:cs="Times New Roman"/>
          <w:sz w:val="20"/>
          <w:szCs w:val="20"/>
          <w:u w:val="single"/>
        </w:rPr>
        <w:t>-</w:t>
      </w:r>
      <w:proofErr w:type="spellStart"/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bti</w:t>
      </w:r>
      <w:proofErr w:type="spellEnd"/>
      <w:r w:rsidRPr="00CF4621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CF4621">
        <w:rPr>
          <w:rFonts w:ascii="Times New Roman" w:hAnsi="Times New Roman" w:cs="Times New Roman"/>
          <w:sz w:val="20"/>
          <w:szCs w:val="20"/>
        </w:rPr>
        <w:t xml:space="preserve"> Номер контактного телефона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8 (8452) 45-24-85</w:t>
      </w:r>
    </w:p>
    <w:p w:rsidR="00CF4621" w:rsidRPr="00475B67" w:rsidRDefault="00475B67" w:rsidP="00CF4621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 xml:space="preserve">1. </w:t>
      </w:r>
      <w:r w:rsidR="00CF4621" w:rsidRPr="00475B67">
        <w:rPr>
          <w:rFonts w:ascii="Times New Roman" w:hAnsi="Times New Roman" w:cs="Times New Roman"/>
          <w:sz w:val="20"/>
          <w:szCs w:val="20"/>
        </w:rPr>
        <w:t xml:space="preserve">кадастровый инженер </w:t>
      </w:r>
      <w:r w:rsidR="00077756" w:rsidRPr="00475B67">
        <w:rPr>
          <w:rFonts w:ascii="Times New Roman" w:hAnsi="Times New Roman" w:cs="Times New Roman"/>
          <w:sz w:val="20"/>
          <w:szCs w:val="20"/>
          <w:u w:val="single"/>
        </w:rPr>
        <w:t>Ларина Юлия Владимировна</w:t>
      </w:r>
    </w:p>
    <w:p w:rsidR="00CE2FF2" w:rsidRPr="00475B67" w:rsidRDefault="00782BEE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 xml:space="preserve">Регистрационный </w:t>
      </w:r>
      <w:r w:rsidR="00CE2FF2" w:rsidRPr="00475B67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475B67">
        <w:rPr>
          <w:rFonts w:ascii="Times New Roman" w:hAnsi="Times New Roman" w:cs="Times New Roman"/>
          <w:sz w:val="20"/>
          <w:szCs w:val="20"/>
        </w:rPr>
        <w:t>2397</w:t>
      </w:r>
      <w:r w:rsidR="00CE2FF2" w:rsidRPr="00475B67">
        <w:rPr>
          <w:rFonts w:ascii="Times New Roman" w:hAnsi="Times New Roman" w:cs="Times New Roman"/>
          <w:sz w:val="20"/>
          <w:szCs w:val="20"/>
        </w:rPr>
        <w:t xml:space="preserve"> дата </w:t>
      </w:r>
      <w:r w:rsidRPr="00475B67">
        <w:rPr>
          <w:rFonts w:ascii="Times New Roman" w:hAnsi="Times New Roman" w:cs="Times New Roman"/>
          <w:sz w:val="20"/>
          <w:szCs w:val="20"/>
        </w:rPr>
        <w:t>регистрации в реестре</w:t>
      </w:r>
      <w:r w:rsidR="00CE2FF2" w:rsidRPr="00475B67">
        <w:rPr>
          <w:rFonts w:ascii="Times New Roman" w:hAnsi="Times New Roman" w:cs="Times New Roman"/>
          <w:sz w:val="20"/>
          <w:szCs w:val="20"/>
        </w:rPr>
        <w:t xml:space="preserve"> </w:t>
      </w:r>
      <w:r w:rsidR="00CE2FF2" w:rsidRPr="00475B67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475B6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E2FF2" w:rsidRPr="00475B67">
        <w:rPr>
          <w:rFonts w:ascii="Times New Roman" w:hAnsi="Times New Roman" w:cs="Times New Roman"/>
          <w:sz w:val="20"/>
          <w:szCs w:val="20"/>
          <w:u w:val="single"/>
        </w:rPr>
        <w:t>.12.20</w:t>
      </w:r>
      <w:r w:rsidRPr="00475B6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CE2FF2" w:rsidRPr="00475B67">
        <w:rPr>
          <w:rFonts w:ascii="Times New Roman" w:hAnsi="Times New Roman" w:cs="Times New Roman"/>
          <w:sz w:val="20"/>
          <w:szCs w:val="20"/>
          <w:u w:val="single"/>
        </w:rPr>
        <w:t>1г.</w:t>
      </w:r>
    </w:p>
    <w:p w:rsidR="00475B67" w:rsidRPr="00CF4621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>Квалификационный аттестат: 64-12-358</w:t>
      </w:r>
      <w:r>
        <w:rPr>
          <w:rFonts w:ascii="Times New Roman" w:hAnsi="Times New Roman" w:cs="Times New Roman"/>
          <w:sz w:val="20"/>
          <w:szCs w:val="20"/>
        </w:rPr>
        <w:t xml:space="preserve"> дата выдачи</w:t>
      </w:r>
      <w:r w:rsidR="00E93171">
        <w:rPr>
          <w:rFonts w:ascii="Times New Roman" w:hAnsi="Times New Roman" w:cs="Times New Roman"/>
          <w:sz w:val="20"/>
          <w:szCs w:val="20"/>
        </w:rPr>
        <w:t xml:space="preserve"> 23.03.2012г.</w:t>
      </w:r>
    </w:p>
    <w:p w:rsidR="00475B67" w:rsidRPr="00475B67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75B67">
        <w:rPr>
          <w:rFonts w:ascii="Times New Roman" w:hAnsi="Times New Roman" w:cs="Times New Roman"/>
          <w:sz w:val="20"/>
          <w:szCs w:val="20"/>
        </w:rPr>
        <w:t xml:space="preserve">. кадастровый инженер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Корчунов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Антон Викторович</w:t>
      </w:r>
    </w:p>
    <w:p w:rsidR="00475B67" w:rsidRPr="00475B67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>Регистрационный номер 23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75B67">
        <w:rPr>
          <w:rFonts w:ascii="Times New Roman" w:hAnsi="Times New Roman" w:cs="Times New Roman"/>
          <w:sz w:val="20"/>
          <w:szCs w:val="20"/>
        </w:rPr>
        <w:t xml:space="preserve">9 дата регистрации в реестре </w:t>
      </w:r>
      <w:r w:rsidRPr="00475B67">
        <w:rPr>
          <w:rFonts w:ascii="Times New Roman" w:hAnsi="Times New Roman" w:cs="Times New Roman"/>
          <w:sz w:val="20"/>
          <w:szCs w:val="20"/>
          <w:u w:val="single"/>
        </w:rPr>
        <w:t>21.12.2021г.</w:t>
      </w:r>
    </w:p>
    <w:p w:rsidR="00475B67" w:rsidRPr="00CF4621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>Квалификационный аттестат: 64-12-35</w:t>
      </w:r>
      <w:r>
        <w:rPr>
          <w:rFonts w:ascii="Times New Roman" w:hAnsi="Times New Roman" w:cs="Times New Roman"/>
          <w:sz w:val="20"/>
          <w:szCs w:val="20"/>
        </w:rPr>
        <w:t>7 дата выдачи 23.03.2012г.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Наименование саморегулируемой организации в сфере кадастровых отношений, членом которой является кадастровый инженер </w:t>
      </w:r>
      <w:r w:rsidR="00077756" w:rsidRPr="00077756">
        <w:rPr>
          <w:rFonts w:ascii="Times New Roman" w:hAnsi="Times New Roman" w:cs="Times New Roman"/>
          <w:sz w:val="20"/>
          <w:szCs w:val="20"/>
          <w:u w:val="single"/>
        </w:rPr>
        <w:t xml:space="preserve">Ассоциация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СРО «</w:t>
      </w:r>
      <w:r w:rsidR="00077756">
        <w:rPr>
          <w:rFonts w:ascii="Times New Roman" w:hAnsi="Times New Roman" w:cs="Times New Roman"/>
          <w:sz w:val="20"/>
          <w:szCs w:val="20"/>
          <w:u w:val="single"/>
        </w:rPr>
        <w:t>БОКИ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E2FF2" w:rsidRPr="00CF4621" w:rsidRDefault="00CE2FF2" w:rsidP="00FF133E">
      <w:pPr>
        <w:rPr>
          <w:rFonts w:ascii="Times New Roman" w:hAnsi="Times New Roman" w:cs="Times New Roman"/>
          <w:sz w:val="20"/>
          <w:szCs w:val="20"/>
        </w:rPr>
      </w:pPr>
    </w:p>
    <w:p w:rsidR="00CE2FF2" w:rsidRPr="00CF4621" w:rsidRDefault="00234866" w:rsidP="005606A5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График выполнения комплексных кадастровых работ</w:t>
      </w:r>
    </w:p>
    <w:tbl>
      <w:tblPr>
        <w:tblW w:w="10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1276"/>
        <w:gridCol w:w="8437"/>
      </w:tblGrid>
      <w:tr w:rsidR="00CE2FF2" w:rsidRPr="00F33A3C" w:rsidTr="005606A5">
        <w:trPr>
          <w:trHeight w:val="413"/>
        </w:trPr>
        <w:tc>
          <w:tcPr>
            <w:tcW w:w="596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276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Даты и сроки</w:t>
            </w:r>
          </w:p>
        </w:tc>
        <w:tc>
          <w:tcPr>
            <w:tcW w:w="8437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Работы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BD7A1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Не позднее 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1.0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.2022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tabs>
                <w:tab w:val="left" w:pos="9180"/>
              </w:tabs>
              <w:suppressAutoHyphens/>
              <w:ind w:firstLine="709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Исполнитель принимает участие в актуализации документов, необходимых в соответствии с частью 6 статьи 42.1 Федерального закона от 24 июля 2007 года № 221-ФЗ «О кадастровой деятельности» для проведения комплексных кадастровых работ на территориях, включенных в перечень кадастровых кварталов, на которых проводятся комплексные кадастровые работы.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Исполнитель, при обязательном содействии Заказчика, осуществляет сбор документов, необходимых для выполнения комплексных кадастровых работ, исходных данных в объеме, предусмотренном Федеральным законом № 221-ФЗ;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Заказчик формирует согласительную комиссию в соответствии с частью 1 статьи 42.10 Федерального закона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221-ФЗ.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Исполнитель:  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получает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документы, содержащие необходимые для выполнения комплексных кадастровых работ, исходные данные;</w:t>
            </w:r>
            <w:r w:rsidRPr="00F33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по письменному заданию Заказчика участвует в мероприятиях, позволяющих внести в Единый государственный реестр недвижимости сведения обо всех объектах недвижимости, расположенных на территориях кадастровых кварталов, в границах которых предполагается проведение комплексных кадастровых работ, в том числе в форме полевых обследований кадастровых кварталов;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проводит аэрофотосъемку местности в границах кадастровых кварталов, указанных в разделе 4 настоящего Технического задания</w:t>
            </w: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с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созданием цифровых </w:t>
            </w:r>
            <w:proofErr w:type="spell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ортофотопланов</w:t>
            </w:r>
            <w:proofErr w:type="spell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 точностью масштаба не менее 1:2000.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уведомляет правообладателей объектов недвижимости, являющихся в соответствии с </w:t>
            </w:r>
            <w:hyperlink r:id="rId7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частью 1 статьи 42.1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Федеральным законом № 221-ФЗ объектами комплексных кадастровых работ, о начале выполнения таких работ в порядке, установленном статьей 42.7 Федерального закона № 221-ФЗ;</w:t>
            </w:r>
          </w:p>
          <w:p w:rsidR="00CE2FF2" w:rsidRPr="00F33A3C" w:rsidRDefault="00CE2FF2" w:rsidP="005606A5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соответствии с пунктом 3 части 2 статьи 42.6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Федерального закона № 221-ФЗ  предоставляет  в орган регистрации прав заявления о внесении в ЕГРН сведений об адресе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– адрес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работы, и заявлений о внесении в ЕГРН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 этих объектов и заверенными в порядке, установленном </w:t>
            </w:r>
            <w:hyperlink r:id="rId8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частями 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и </w:t>
            </w:r>
            <w:hyperlink r:id="rId9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9 статьи 21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Федерального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закона № 218-ФЗ, копиями документов, устанавливающих или подтверждающих права на эти объекты недвижимости, которые в соответствии с </w:t>
            </w:r>
            <w:hyperlink r:id="rId10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частью 4 статьи 69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Федерального закона № 218-ФЗ считаются ранее учтенными, но 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сведения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о которых отсутствуют в ЕГРН либо права на которые возникли до дня вступления в силу Федерального </w:t>
            </w:r>
            <w:hyperlink r:id="rId11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закона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от 21.07.1997 года № 122-ФЗ «О государственной регистрации прав на недвижимое имущество и сделок с ним» и не 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прекращены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, и государственный кадастровый учет которых не осуществлен.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BD7A1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позднее 0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.0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.2022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Исполнитель: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Обследует пункты исходной геодезической основы (в случае выполнения работ геодезическим методом, методом спутниковых геодезических измерений (определений);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выполняет геодезические работы – сгущение съемочного обоснования (в случае выполнения работ геодезическим методом, методом спутниковых геодезических измерений (определений);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определяет перечень объектов недвижимости, сведения о которых необходимо включить карту-план территории; </w:t>
            </w:r>
          </w:p>
          <w:p w:rsidR="00CE2FF2" w:rsidRPr="00F33A3C" w:rsidRDefault="00CE2FF2" w:rsidP="00D82937">
            <w:pPr>
              <w:tabs>
                <w:tab w:val="left" w:pos="918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 требованию правообладателя объекта недвижимости, являющегося в соответствии с </w:t>
            </w:r>
            <w:hyperlink r:id="rId12" w:history="1">
              <w:r w:rsidRPr="00F33A3C">
                <w:rPr>
                  <w:rFonts w:ascii="Times New Roman" w:hAnsi="Times New Roman" w:cs="Times New Roman"/>
                  <w:kern w:val="1"/>
                  <w:sz w:val="20"/>
                  <w:szCs w:val="20"/>
                  <w:lang w:eastAsia="ar-SA"/>
                </w:rPr>
                <w:t>частью 1 статьи 42.1</w:t>
              </w:r>
            </w:hyperlink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Федерального закона от 24 июля 2007 года № 221-ФЗ «О кадастровой деятельности» объектом комплексных кадастровых работ, без взимания платы осуществляет указание на местности местоположения границ земельных участков в соответствии с подготовленным проектом карты-плана территории;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подготавливает информацию о возможности образования земельных участков на территории выполнения комплексных кадастровых работ, включающую кадастровые номера исходных земельных участков, сведения о способе образования земельных участков, местоположении границ, площади и виде (видах) разрешенного использования образуемых земельных участков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случае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, если в результате уточнения местоположения границ земельного участка, в отношении которого выполняются комплексные кадастровые работы, за исключением случая исправления реестровой ошибки в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описании местоположения границ земельного участка, получено значение площади земельного участка, которое превышает значение площади земельного участка, сведения о которой относительно этого земельного участка содержатся в ЕГРН, более чем на величину предельного минимального размера земельного участка, установленного в соответствии с земельным законодательством, либо более чем на десять процентов, если предельный минимальный размер земельного участка не установлен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(часть 4 статьи 42.8 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закона № 221-ФЗ);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запрашивает письменное согласие у правообладателя земельного участка с результатами комплексных кадастровых работ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случае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, если при исправлении реестровой ошибки в описании местоположения границ такого земельного участка получено значение площади земельного участка, которое меньше значения площади земельного участка, сведения о которой относительно этого земельного участка содержатся в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ЕГРН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, более чем на десять процентов, и отсутствует возможность соблюдения требований пункта 1 части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3 статьи 42.8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Федерального закона № 221-ФЗ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направляет сведения о выявленных объектах (включая сведения о местоположении границ и площади земельного участка, местоположении зданий, сооружений, объектов незавершенного строительства на земельном участке) Заказчику и в территориальный орган федерального органа исполнительной власти, уполномоченного на осуществление государственного земельного надзора в случае выявления расположенных в границах территории выполнения комплексных кадастровых работ земельных участков, сведения о которых отсутствуют в ЕГРН и в отношении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которых у использующих их лиц отсутствуют документы, устанавливающие или подтверждающие право пользования земельным участком, в том числе на условиях сервитута, либо иные документы, допускающие в соответствии с земельным законодательством использование земельных участков без предоставления или установления сервитута, а также зданий, сооружений, объектов незавершенного строительства, сведения о которых отсутствуют в ЕГРН и в отношении которых у использующих их лиц отсутствуют правоустанавливающие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или правоудостоверяющие документы;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формирует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карт-пла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н(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ы) территории в формате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US"/>
              </w:rPr>
              <w:t>pdf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</w:tr>
      <w:tr w:rsidR="00CE2FF2" w:rsidRPr="00F33A3C" w:rsidTr="005606A5">
        <w:trPr>
          <w:trHeight w:val="1133"/>
        </w:trPr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E3A8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Не позднее 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0.2022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Исполнитель: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представляет в согласительную комиссию проекты карт-планов территории, в том числе в форме документа на бумажном носителе, для его рассмотрения и утверждения на заседаниях согласительной комиссии</w:t>
            </w:r>
            <w:r w:rsidRPr="006D1B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участвует в заседаниях согласительной комиссии по рассмотрению представленных </w:t>
            </w: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проектов карт-планов территории;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вносит необходимые изменения в карту-план территории в соответствии с заключениями согласительной комиссии о необходимости изменения Исполнителем комплексных кадастровых работ карты-плана территории;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по результатам согласования оформляет карту-план территорий в окончательной редакции</w:t>
            </w:r>
            <w:r w:rsidRPr="006D1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проверяет</w:t>
            </w: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подготовленные карты-планы территории с использованием сервиса «Личный кабинет кадастрового инженера»;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Заказчику комплексных кадастровых работ: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проекты карт-планов территории для его рассмотрения и утверждения;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об указанных в </w:t>
            </w:r>
            <w:hyperlink r:id="rId13" w:history="1">
              <w:r w:rsidRPr="006D1B34">
                <w:rPr>
                  <w:rFonts w:ascii="Times New Roman" w:hAnsi="Times New Roman" w:cs="Times New Roman"/>
                  <w:sz w:val="20"/>
                  <w:szCs w:val="20"/>
                </w:rPr>
                <w:t>части 4.1 статьи 42.1</w:t>
              </w:r>
            </w:hyperlink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информацию о выявленных объектах, расположенных в границах территории выполнения комплексных кадастровых работ, и (или) предусмотренную частью 4 статьи 42.8 Федерального закона № 221;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информацию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</w:t>
            </w:r>
            <w:hyperlink r:id="rId14" w:history="1">
              <w:r w:rsidRPr="006D1B3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порядке (при наличии таких сведений и (или) информации).</w:t>
            </w:r>
            <w:proofErr w:type="gramEnd"/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Заказчик утверждает представленную карту-план территории в течение 5 рабочих дней.</w:t>
            </w:r>
          </w:p>
          <w:p w:rsidR="00CE2FF2" w:rsidRPr="006D1B34" w:rsidRDefault="00CE2FF2" w:rsidP="00D82937">
            <w:pPr>
              <w:tabs>
                <w:tab w:val="left" w:pos="277"/>
              </w:tabs>
              <w:suppressAutoHyphens/>
              <w:ind w:firstLine="35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Исполнитель предоставляет Заказчику результаты аэрофотосъемки местности в границах кадастровых кварталов, с нанесением границ объектов недвижимости, в отношении которых выполнялись комплексные кадастровые работы, а также объектов недвижимости, границы которых содержались в ЕГРН и не изменились.</w:t>
            </w:r>
          </w:p>
        </w:tc>
      </w:tr>
      <w:tr w:rsidR="00CE2FF2" w:rsidRPr="00F33A3C" w:rsidTr="005606A5">
        <w:trPr>
          <w:trHeight w:val="496"/>
        </w:trPr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E3A8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позднее 1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.2022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Заказчик направляет карты-планы территорий в срок не более 3 рабочих дней со дня утверждения в орган регистрации прав в порядке, установленном частью 3 статьи 19 Федерального закона № 218 для внесения сведений об объектах недвижимости в ЕГРН.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приостановления осуществления государственного кадастрового учета Исполнитель обязан в течение десяти рабочих дней устранить причины такого приостановления. 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Заказчик получает документы по результатам внесения сведений в ЕГРН</w:t>
            </w:r>
            <w:r w:rsidRPr="00A5549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Сдача Заказчику результатов работ осуществляется после внесения сведений в ЕГРН. (Исполнитель направляет Заказчику акт выполненных работ в 2 (двух) экземплярах.)</w:t>
            </w:r>
          </w:p>
          <w:p w:rsidR="00CE2FF2" w:rsidRPr="00A5549C" w:rsidRDefault="00CE2FF2" w:rsidP="00D82937">
            <w:pPr>
              <w:tabs>
                <w:tab w:val="left" w:pos="0"/>
              </w:tabs>
              <w:suppressAutoHyphens/>
              <w:ind w:left="10" w:firstLine="34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549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Исполнитель осуществляет представление результатов по этапам работ по готовности соответствующих материалов в отношении отдельного кадастрового квартала (карты-плана территории).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5606A5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06A5">
              <w:rPr>
                <w:rFonts w:ascii="Times New Roman" w:hAnsi="Times New Roman" w:cs="Times New Roman"/>
                <w:sz w:val="20"/>
                <w:szCs w:val="20"/>
              </w:rPr>
              <w:t>Приемка работ</w:t>
            </w:r>
            <w:bookmarkStart w:id="1" w:name="_GoBack"/>
            <w:bookmarkEnd w:id="1"/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firstLine="6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Направление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Исполнителем в адрес Заказчика акта сдачи-приемки оказанных услуг в 2 (двух) экземплярах и счета (счета-фактуры);</w:t>
            </w:r>
          </w:p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left="10" w:firstLine="6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Подписание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Заказчиком акта выполненных работ.</w:t>
            </w:r>
          </w:p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left="10" w:firstLine="64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Приемка осуществляется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CE2FF2" w:rsidRPr="00D017EF" w:rsidRDefault="00CE2FF2" w:rsidP="00CE2FF2">
      <w:pPr>
        <w:pStyle w:val="a5"/>
        <w:ind w:firstLine="743"/>
        <w:rPr>
          <w:rFonts w:ascii="Times New Roman" w:hAnsi="Times New Roman" w:cs="Times New Roman"/>
          <w:sz w:val="20"/>
          <w:szCs w:val="20"/>
        </w:rPr>
      </w:pPr>
      <w:r w:rsidRPr="00D017EF">
        <w:rPr>
          <w:rFonts w:ascii="Times New Roman" w:hAnsi="Times New Roman" w:cs="Times New Roman"/>
          <w:sz w:val="20"/>
          <w:szCs w:val="20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E2FF2" w:rsidRDefault="00CE2FF2" w:rsidP="00CE2FF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7F506E">
        <w:rPr>
          <w:rFonts w:ascii="Times New Roman" w:hAnsi="Times New Roman" w:cs="Times New Roman"/>
          <w:sz w:val="20"/>
          <w:szCs w:val="20"/>
        </w:rPr>
        <w:t xml:space="preserve">равообладатели земельных участков, зданий, сооружений,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недвижимости, а также заверенные в порядке, установленном </w:t>
      </w:r>
      <w:hyperlink r:id="rId15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частями 1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6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9 статьи 21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недвижимости", копии документов, устанавливающих или подтверждающих права на указанные объекты недвижимости</w:t>
      </w:r>
      <w:proofErr w:type="gramEnd"/>
      <w:r w:rsidRPr="007F506E">
        <w:rPr>
          <w:rFonts w:ascii="Times New Roman" w:hAnsi="Times New Roman" w:cs="Times New Roman"/>
          <w:sz w:val="20"/>
          <w:szCs w:val="20"/>
        </w:rPr>
        <w:t xml:space="preserve">, которые считаются в соответствии с </w:t>
      </w:r>
      <w:hyperlink r:id="rId17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частью 4 статьи 69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 ранее учтенными, но </w:t>
      </w:r>
      <w:proofErr w:type="gramStart"/>
      <w:r w:rsidRPr="007F506E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7F506E">
        <w:rPr>
          <w:rFonts w:ascii="Times New Roman" w:hAnsi="Times New Roman" w:cs="Times New Roman"/>
          <w:sz w:val="20"/>
          <w:szCs w:val="20"/>
        </w:rPr>
        <w:t xml:space="preserve"> о которых отсутствуют в Едином государственном реестре недвижимости либо права на которые возникли до дня </w:t>
      </w:r>
      <w:hyperlink r:id="rId18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вступления в силу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21 июля 1997 года N 122-ФЗ "О государственной регистрации прав на недвижимое имущество </w:t>
      </w:r>
      <w:proofErr w:type="gramStart"/>
      <w:r w:rsidRPr="007F506E">
        <w:rPr>
          <w:rFonts w:ascii="Times New Roman" w:hAnsi="Times New Roman" w:cs="Times New Roman"/>
          <w:sz w:val="20"/>
          <w:szCs w:val="20"/>
        </w:rPr>
        <w:t xml:space="preserve">и сделок с ним" и не прекращены и государственный кадастровый учет которых не осуществлен, для внесения сведений об указанных объектах недвижимости в Единый государственный реестр недвижимости в порядке, установленном </w:t>
      </w:r>
      <w:hyperlink r:id="rId19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частями 5 - 9 статьи 69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недвижимости", а также сведения об адресе правообладателя и (или) об адресе электронной почты правообладателя.</w:t>
      </w:r>
      <w:proofErr w:type="gramEnd"/>
    </w:p>
    <w:sectPr w:rsidR="00CE2FF2" w:rsidSect="00CE2FF2">
      <w:pgSz w:w="11900" w:h="16800"/>
      <w:pgMar w:top="426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B"/>
    <w:rsid w:val="00077756"/>
    <w:rsid w:val="000C7FD2"/>
    <w:rsid w:val="000F5A62"/>
    <w:rsid w:val="000F6EA4"/>
    <w:rsid w:val="00153B52"/>
    <w:rsid w:val="00200680"/>
    <w:rsid w:val="00234866"/>
    <w:rsid w:val="002A6A11"/>
    <w:rsid w:val="002F4739"/>
    <w:rsid w:val="00351CAE"/>
    <w:rsid w:val="004734BD"/>
    <w:rsid w:val="00475139"/>
    <w:rsid w:val="00475B67"/>
    <w:rsid w:val="00486D23"/>
    <w:rsid w:val="004A3F9D"/>
    <w:rsid w:val="004E5759"/>
    <w:rsid w:val="004E5F9B"/>
    <w:rsid w:val="00503DF2"/>
    <w:rsid w:val="0052627D"/>
    <w:rsid w:val="00552493"/>
    <w:rsid w:val="00556E68"/>
    <w:rsid w:val="005606A5"/>
    <w:rsid w:val="005D7068"/>
    <w:rsid w:val="00636839"/>
    <w:rsid w:val="006B6536"/>
    <w:rsid w:val="006D1B34"/>
    <w:rsid w:val="007822CD"/>
    <w:rsid w:val="00782BEE"/>
    <w:rsid w:val="007F4255"/>
    <w:rsid w:val="007F506E"/>
    <w:rsid w:val="007F7084"/>
    <w:rsid w:val="008841AC"/>
    <w:rsid w:val="008C544F"/>
    <w:rsid w:val="009B7D14"/>
    <w:rsid w:val="009D1710"/>
    <w:rsid w:val="00A10805"/>
    <w:rsid w:val="00A5549C"/>
    <w:rsid w:val="00AA66D1"/>
    <w:rsid w:val="00B01C76"/>
    <w:rsid w:val="00B033F1"/>
    <w:rsid w:val="00B54846"/>
    <w:rsid w:val="00BD7A16"/>
    <w:rsid w:val="00BE3D24"/>
    <w:rsid w:val="00BF49AE"/>
    <w:rsid w:val="00BF689A"/>
    <w:rsid w:val="00C7720A"/>
    <w:rsid w:val="00CE2FF2"/>
    <w:rsid w:val="00CF4621"/>
    <w:rsid w:val="00D017EF"/>
    <w:rsid w:val="00D231C8"/>
    <w:rsid w:val="00D36606"/>
    <w:rsid w:val="00D82937"/>
    <w:rsid w:val="00D871E3"/>
    <w:rsid w:val="00DA5526"/>
    <w:rsid w:val="00DB7866"/>
    <w:rsid w:val="00DE3A86"/>
    <w:rsid w:val="00E1412A"/>
    <w:rsid w:val="00E53948"/>
    <w:rsid w:val="00E93171"/>
    <w:rsid w:val="00EA780C"/>
    <w:rsid w:val="00EB6F6A"/>
    <w:rsid w:val="00EC3C1F"/>
    <w:rsid w:val="00F33A3C"/>
    <w:rsid w:val="00FA300D"/>
    <w:rsid w:val="00FF133E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basedOn w:val="a0"/>
    <w:uiPriority w:val="99"/>
    <w:unhideWhenUsed/>
    <w:rsid w:val="0063683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basedOn w:val="a0"/>
    <w:uiPriority w:val="99"/>
    <w:unhideWhenUsed/>
    <w:rsid w:val="0063683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B536E147478390F4E00EB7DDC3F85EAB2AC060B37505E03D970FC37B84872C1BD5795E2D382C88B48864C8E38F1EC7BA58DA604447F22K757P" TargetMode="External"/><Relationship Id="rId13" Type="http://schemas.openxmlformats.org/officeDocument/2006/relationships/hyperlink" Target="consultantplus://offline/ref=23B7AD94EFE8BC23D33375A4F32C8B640FBF22E51066D1B10164CC88F4488CCEE0C7876238660BFBB31D4B618455DF4B32DCAA0D2DH0z3P" TargetMode="External"/><Relationship Id="rId18" Type="http://schemas.openxmlformats.org/officeDocument/2006/relationships/hyperlink" Target="garantF1://11901341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09C45CA89C30C98F66750B18C8092E83362352276CC276973713501D86FA0112ED88CBBF36AE947C649F024F275E07B3828D6379LA40P" TargetMode="External"/><Relationship Id="rId12" Type="http://schemas.openxmlformats.org/officeDocument/2006/relationships/hyperlink" Target="http://www.consultant.ru/cons/cgi/online.cgi?req=doc&amp;base=LAW&amp;n=201442&amp;rnd=244973.218126527&amp;dst=357&amp;fld=134" TargetMode="External"/><Relationship Id="rId17" Type="http://schemas.openxmlformats.org/officeDocument/2006/relationships/hyperlink" Target="garantF1://71029192.690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029192.21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urki1723@yandex.ru" TargetMode="External"/><Relationship Id="rId11" Type="http://schemas.openxmlformats.org/officeDocument/2006/relationships/hyperlink" Target="consultantplus://offline/ref=D54B536E147478390F4E00EB7DDC3F85EBB1AD0C0E37505E03D970FC37B84872D3BD0F99E2D79FC98C5DD01DC8K65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029192.2101" TargetMode="External"/><Relationship Id="rId10" Type="http://schemas.openxmlformats.org/officeDocument/2006/relationships/hyperlink" Target="consultantplus://offline/ref=D54B536E147478390F4E00EB7DDC3F85EAB2AC060B37505E03D970FC37B84872C1BD5795E2D389C08A48864C8E38F1EC7BA58DA604447F22K757P" TargetMode="External"/><Relationship Id="rId19" Type="http://schemas.openxmlformats.org/officeDocument/2006/relationships/hyperlink" Target="garantF1://71029192.69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AB2AC060B37505E03D970FC37B84872C1BD5795E2D382CB8948864C8E38F1EC7BA58DA604447F22K757P" TargetMode="External"/><Relationship Id="rId14" Type="http://schemas.openxmlformats.org/officeDocument/2006/relationships/hyperlink" Target="consultantplus://offline/ref=4E31FB5ECFFED617D50FBE2AB0B49D9121BA724C119EE94B16E48E2B505CD6905FB3375CF4A9874596C3C81D3FNF0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Виктор</cp:lastModifiedBy>
  <cp:revision>6</cp:revision>
  <dcterms:created xsi:type="dcterms:W3CDTF">2022-03-03T03:48:00Z</dcterms:created>
  <dcterms:modified xsi:type="dcterms:W3CDTF">2022-04-06T10:48:00Z</dcterms:modified>
</cp:coreProperties>
</file>