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0E38">
      <w:pPr>
        <w:pStyle w:val="af6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bookmarkStart w:id="1" w:name="sub_483933976"/>
    <w:p w:rsidR="00000000" w:rsidRDefault="004C0E38">
      <w:pPr>
        <w:pStyle w:val="af7"/>
      </w:pPr>
      <w:r>
        <w:fldChar w:fldCharType="begin"/>
      </w:r>
      <w:r>
        <w:instrText>HYPERLINK "garantF1://9487169.11"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26 ноября 2010 г. N </w:t>
      </w:r>
      <w:r>
        <w:t xml:space="preserve">204-ЗСО наименование настоящего Закона изложено в новой редакции, </w:t>
      </w:r>
      <w:hyperlink r:id="rId4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Закона, но не ранее вступления в сил</w:t>
      </w:r>
      <w:r>
        <w:t xml:space="preserve">у </w:t>
      </w:r>
      <w:hyperlink r:id="rId6" w:history="1">
        <w:r>
          <w:rPr>
            <w:rStyle w:val="a0"/>
          </w:rPr>
          <w:t>закона</w:t>
        </w:r>
      </w:hyperlink>
      <w:r>
        <w:t xml:space="preserve"> области об областном бюджете, предусматривающего выделение финансовых средств на реализацию настоящего Закона</w:t>
      </w:r>
    </w:p>
    <w:bookmarkEnd w:id="1"/>
    <w:p w:rsidR="00000000" w:rsidRDefault="004C0E38">
      <w:pPr>
        <w:pStyle w:val="af7"/>
      </w:pPr>
      <w:r>
        <w:fldChar w:fldCharType="begin"/>
      </w:r>
      <w:r>
        <w:instrText>HYPERLINK "garantF1://9486207.0"</w:instrText>
      </w:r>
      <w:r>
        <w:fldChar w:fldCharType="separate"/>
      </w:r>
      <w:r>
        <w:rPr>
          <w:rStyle w:val="a0"/>
        </w:rPr>
        <w:t>См. текст наименования в предыдущей редакции</w:t>
      </w:r>
      <w:r>
        <w:fldChar w:fldCharType="end"/>
      </w:r>
    </w:p>
    <w:p w:rsidR="00000000" w:rsidRDefault="004C0E38">
      <w:pPr>
        <w:pStyle w:val="Heading1"/>
      </w:pPr>
      <w:r>
        <w:t>Закон Сар</w:t>
      </w:r>
      <w:r>
        <w:t>атовской области от 4 мая 2009 г. N 41-ЗСО</w:t>
      </w:r>
      <w:r>
        <w:br/>
        <w:t>"Об административных комиссиях и наделении органов местного</w:t>
      </w:r>
      <w:r>
        <w:br/>
        <w:t xml:space="preserve"> самоуправления государственными полномочиями по образованию</w:t>
      </w:r>
      <w:r>
        <w:br/>
        <w:t xml:space="preserve"> и обеспечению деятельности административных комиссий, определению</w:t>
      </w:r>
      <w:r>
        <w:br/>
        <w:t xml:space="preserve"> перечня должностных лиц,</w:t>
      </w:r>
      <w:r>
        <w:t xml:space="preserve"> уполномоченных составлять протоколы</w:t>
      </w:r>
      <w:r>
        <w:br/>
        <w:t xml:space="preserve"> об административных правонарушениях"</w:t>
      </w:r>
    </w:p>
    <w:p w:rsidR="00000000" w:rsidRDefault="004C0E38"/>
    <w:p w:rsidR="00000000" w:rsidRDefault="004C0E38">
      <w:r>
        <w:rPr>
          <w:rStyle w:val="a"/>
        </w:rPr>
        <w:t>Принят Саратовской областной Думой 23 апреля 2009 года</w:t>
      </w:r>
    </w:p>
    <w:p w:rsidR="00000000" w:rsidRDefault="004C0E38"/>
    <w:p w:rsidR="00000000" w:rsidRDefault="004C0E38">
      <w:pPr>
        <w:pStyle w:val="af6"/>
        <w:rPr>
          <w:color w:val="000000"/>
          <w:sz w:val="16"/>
          <w:szCs w:val="16"/>
        </w:rPr>
      </w:pPr>
      <w:bookmarkStart w:id="2" w:name="sub_99"/>
      <w:r>
        <w:rPr>
          <w:color w:val="000000"/>
          <w:sz w:val="16"/>
          <w:szCs w:val="16"/>
        </w:rPr>
        <w:t>Информация об изменениях:</w:t>
      </w:r>
    </w:p>
    <w:bookmarkStart w:id="3" w:name="sub_483952204"/>
    <w:bookmarkEnd w:id="2"/>
    <w:p w:rsidR="00000000" w:rsidRDefault="004C0E38">
      <w:pPr>
        <w:pStyle w:val="af7"/>
      </w:pPr>
      <w:r>
        <w:fldChar w:fldCharType="begin"/>
      </w:r>
      <w:r>
        <w:instrText>HYPERLINK "garantF1://9487169.12"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26 ноя</w:t>
      </w:r>
      <w:r>
        <w:t xml:space="preserve">бря 2010 г. N 204-ЗСО преамбула настоящего Закона изложена в новой редакции, </w:t>
      </w:r>
      <w:hyperlink r:id="rId7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Закона, но не ранее вступ</w:t>
      </w:r>
      <w:r>
        <w:t xml:space="preserve">ления в силу </w:t>
      </w:r>
      <w:hyperlink r:id="rId9" w:history="1">
        <w:r>
          <w:rPr>
            <w:rStyle w:val="a0"/>
          </w:rPr>
          <w:t>закона</w:t>
        </w:r>
      </w:hyperlink>
      <w:r>
        <w:t xml:space="preserve"> области об областном бюджете, предусматривающего выделение финансовых средств на реализацию настоящего Закона</w:t>
      </w:r>
    </w:p>
    <w:bookmarkEnd w:id="3"/>
    <w:p w:rsidR="00000000" w:rsidRDefault="004C0E38">
      <w:pPr>
        <w:pStyle w:val="af7"/>
      </w:pPr>
      <w:r>
        <w:fldChar w:fldCharType="begin"/>
      </w:r>
      <w:r>
        <w:instrText>HYPERLINK "garantF1://9486207.99"</w:instrText>
      </w:r>
      <w:r>
        <w:fldChar w:fldCharType="separate"/>
      </w:r>
      <w:r>
        <w:rPr>
          <w:rStyle w:val="a0"/>
        </w:rPr>
        <w:t>См. текст преамбулы в предыдущей редакции</w:t>
      </w:r>
      <w:r>
        <w:fldChar w:fldCharType="end"/>
      </w:r>
    </w:p>
    <w:p w:rsidR="00000000" w:rsidRDefault="004C0E38">
      <w:r>
        <w:t>Настоящий Закон регулирует отношения по наделению органов местного самоуправления в Саратовской области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</w:t>
      </w:r>
      <w:r>
        <w:t xml:space="preserve">оставлять протоколы об административных правонарушениях, и определяет статус, порядок образования и деятельности административных комиссий в соответствии с </w:t>
      </w:r>
      <w:hyperlink r:id="rId10" w:history="1">
        <w:r>
          <w:rPr>
            <w:rStyle w:val="a0"/>
          </w:rPr>
          <w:t>Кодексом</w:t>
        </w:r>
      </w:hyperlink>
      <w:r>
        <w:t xml:space="preserve"> Российской Федерации об административных правонару</w:t>
      </w:r>
      <w:r>
        <w:t xml:space="preserve">шениях, </w:t>
      </w:r>
      <w:hyperlink r:id="rId11" w:history="1">
        <w:r>
          <w:rPr>
            <w:rStyle w:val="a0"/>
          </w:rPr>
          <w:t>Федеральным законом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>
          <w:rPr>
            <w:rStyle w:val="a0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p w:rsidR="00000000" w:rsidRDefault="004C0E38"/>
    <w:p w:rsidR="00000000" w:rsidRDefault="004C0E38">
      <w:pPr>
        <w:pStyle w:val="Heading1"/>
      </w:pPr>
      <w:bookmarkStart w:id="4" w:name="sub_100"/>
      <w:r>
        <w:t>Глава 1. Наделение органов местного самоуправления государственными полномочиями по о</w:t>
      </w:r>
      <w:r>
        <w:t>бразованию и обеспечению деятельности административных комиссий</w:t>
      </w:r>
    </w:p>
    <w:bookmarkEnd w:id="4"/>
    <w:p w:rsidR="00000000" w:rsidRDefault="004C0E38"/>
    <w:p w:rsidR="00000000" w:rsidRDefault="004C0E38">
      <w:pPr>
        <w:pStyle w:val="af6"/>
        <w:rPr>
          <w:color w:val="000000"/>
          <w:sz w:val="16"/>
          <w:szCs w:val="16"/>
        </w:rPr>
      </w:pPr>
      <w:bookmarkStart w:id="5" w:name="sub_1"/>
      <w:r>
        <w:rPr>
          <w:color w:val="000000"/>
          <w:sz w:val="16"/>
          <w:szCs w:val="16"/>
        </w:rPr>
        <w:t>Информация об изменениях:</w:t>
      </w:r>
    </w:p>
    <w:bookmarkStart w:id="6" w:name="sub_483956920"/>
    <w:bookmarkEnd w:id="5"/>
    <w:p w:rsidR="00000000" w:rsidRDefault="004C0E38">
      <w:pPr>
        <w:pStyle w:val="af7"/>
      </w:pPr>
      <w:r>
        <w:fldChar w:fldCharType="begin"/>
      </w:r>
      <w:r>
        <w:instrText>HYPERLINK "garantF1://17819756.1"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декабря 2015 г. N 179-ЗСО в статью 1 настоящего Закона внесены из</w:t>
      </w:r>
      <w:r>
        <w:t xml:space="preserve">менения, </w:t>
      </w:r>
      <w:hyperlink r:id="rId13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14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bookmarkEnd w:id="6"/>
    <w:p w:rsidR="00000000" w:rsidRDefault="004C0E38">
      <w:pPr>
        <w:pStyle w:val="af7"/>
      </w:pPr>
      <w:r>
        <w:fldChar w:fldCharType="begin"/>
      </w:r>
      <w:r>
        <w:instrText>HYPERLINK "garantF1://17818532.1"</w:instrText>
      </w:r>
      <w:r>
        <w:fldChar w:fldCharType="separate"/>
      </w:r>
      <w:r>
        <w:rPr>
          <w:rStyle w:val="a0"/>
        </w:rPr>
        <w:t>См. текст статьи в предыдущей редакции</w:t>
      </w:r>
      <w:r>
        <w:fldChar w:fldCharType="end"/>
      </w:r>
    </w:p>
    <w:p w:rsidR="00000000" w:rsidRDefault="004C0E38">
      <w:r>
        <w:rPr>
          <w:rStyle w:val="a"/>
        </w:rPr>
        <w:t>Статья 1.</w:t>
      </w:r>
      <w:r>
        <w:t xml:space="preserve"> Государственные полномочия, передаваемые органам местного самоуправления</w:t>
      </w:r>
    </w:p>
    <w:p w:rsidR="00000000" w:rsidRDefault="004C0E38">
      <w:r>
        <w:t xml:space="preserve">Исполнительно-распорядительные органы местного самоуправления </w:t>
      </w:r>
      <w:r>
        <w:lastRenderedPageBreak/>
        <w:t>муниципальных образований области наделяются государственными полномочиями по образованию, обеспечению деят</w:t>
      </w:r>
      <w:r>
        <w:t xml:space="preserve">ельности административных комиссий и определению перечня должностных лиц, уполномоченных составлять протоколы об административных правонарушениях в соответствии с </w:t>
      </w:r>
      <w:hyperlink r:id="rId15" w:history="1">
        <w:r>
          <w:rPr>
            <w:rStyle w:val="a0"/>
          </w:rPr>
          <w:t>Законом</w:t>
        </w:r>
      </w:hyperlink>
      <w:r>
        <w:t xml:space="preserve"> Саратовской области от 29 июля 2009 года N 104-З</w:t>
      </w:r>
      <w:r>
        <w:t>СО "Об административных правонарушениях на территории Саратовской области" (далее - государственные полномочия).</w:t>
      </w:r>
    </w:p>
    <w:p w:rsidR="00000000" w:rsidRDefault="004C0E38"/>
    <w:p w:rsidR="00000000" w:rsidRDefault="004C0E38">
      <w:pPr>
        <w:pStyle w:val="af6"/>
        <w:rPr>
          <w:color w:val="000000"/>
          <w:sz w:val="16"/>
          <w:szCs w:val="16"/>
        </w:rPr>
      </w:pPr>
      <w:bookmarkStart w:id="7" w:name="sub_2"/>
      <w:r>
        <w:rPr>
          <w:color w:val="000000"/>
          <w:sz w:val="16"/>
          <w:szCs w:val="16"/>
        </w:rPr>
        <w:t>Информация об изменениях:</w:t>
      </w:r>
    </w:p>
    <w:bookmarkStart w:id="8" w:name="sub_484005348"/>
    <w:bookmarkEnd w:id="7"/>
    <w:p w:rsidR="00000000" w:rsidRDefault="004C0E38">
      <w:pPr>
        <w:pStyle w:val="af7"/>
      </w:pPr>
      <w:r>
        <w:fldChar w:fldCharType="begin"/>
      </w:r>
      <w:r>
        <w:instrText>HYPERLINK "garantF1://9498751.11"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12 декабря 2011 г. N 194-З</w:t>
      </w:r>
      <w:r>
        <w:t xml:space="preserve">СО в статью 2 настоящего Закона внесены изменения, </w:t>
      </w:r>
      <w:hyperlink r:id="rId16" w:history="1">
        <w:r>
          <w:rPr>
            <w:rStyle w:val="a0"/>
          </w:rPr>
          <w:t>вступающие в силу</w:t>
        </w:r>
      </w:hyperlink>
      <w:r>
        <w:t xml:space="preserve"> с 1 января 2012 г.</w:t>
      </w:r>
    </w:p>
    <w:bookmarkEnd w:id="8"/>
    <w:p w:rsidR="00000000" w:rsidRDefault="004C0E38">
      <w:pPr>
        <w:pStyle w:val="af7"/>
      </w:pPr>
      <w:r>
        <w:fldChar w:fldCharType="begin"/>
      </w:r>
      <w:r>
        <w:instrText>HYPERLINK "garantF1://9498676.2"</w:instrText>
      </w:r>
      <w:r>
        <w:fldChar w:fldCharType="separate"/>
      </w:r>
      <w:r>
        <w:rPr>
          <w:rStyle w:val="a0"/>
        </w:rPr>
        <w:t>См. текст статьи в предыдущей редакции</w:t>
      </w:r>
      <w:r>
        <w:fldChar w:fldCharType="end"/>
      </w:r>
    </w:p>
    <w:p w:rsidR="00000000" w:rsidRDefault="004C0E38">
      <w:r>
        <w:rPr>
          <w:rStyle w:val="a"/>
        </w:rPr>
        <w:t xml:space="preserve">Статья 2. </w:t>
      </w:r>
      <w:r>
        <w:t>Перечень муниципальных образований о</w:t>
      </w:r>
      <w:r>
        <w:t>бласти, органы местного самоуправления которых наделяются государственными полномочиями</w:t>
      </w:r>
    </w:p>
    <w:p w:rsidR="00000000" w:rsidRDefault="004C0E38">
      <w:r>
        <w:t>Настоящим Законом государственными полномочиями наделяются органы местного самоуправления следующих муниципальных образований области:</w:t>
      </w:r>
    </w:p>
    <w:p w:rsidR="00000000" w:rsidRDefault="004C0E38">
      <w:r>
        <w:t>Александрово-Гайского муниципальн</w:t>
      </w:r>
      <w:r>
        <w:t>ого района;</w:t>
      </w:r>
    </w:p>
    <w:p w:rsidR="00000000" w:rsidRDefault="004C0E38">
      <w:r>
        <w:t>Аткарского муниципального района;</w:t>
      </w:r>
    </w:p>
    <w:p w:rsidR="00000000" w:rsidRDefault="004C0E38">
      <w:r>
        <w:t>Аркадакского муниципального района;</w:t>
      </w:r>
    </w:p>
    <w:p w:rsidR="00000000" w:rsidRDefault="004C0E38">
      <w:r>
        <w:t>Базарно-Карабулакского муниципального района;</w:t>
      </w:r>
    </w:p>
    <w:p w:rsidR="00000000" w:rsidRDefault="004C0E38">
      <w:r>
        <w:t>Балашовского муниципального района;</w:t>
      </w:r>
    </w:p>
    <w:p w:rsidR="00000000" w:rsidRDefault="004C0E38">
      <w:r>
        <w:t>Балаковского муниципального района;</w:t>
      </w:r>
    </w:p>
    <w:p w:rsidR="00000000" w:rsidRDefault="004C0E38">
      <w:r>
        <w:t>Балтайского муниципального района;</w:t>
      </w:r>
    </w:p>
    <w:p w:rsidR="00000000" w:rsidRDefault="004C0E38">
      <w:r>
        <w:t>Воскресенского муниципального района;</w:t>
      </w:r>
    </w:p>
    <w:p w:rsidR="00000000" w:rsidRDefault="004C0E38">
      <w:r>
        <w:t>Вольского муниципального района;</w:t>
      </w:r>
    </w:p>
    <w:p w:rsidR="00000000" w:rsidRDefault="004C0E38">
      <w:r>
        <w:t>Дергачевского муниципального района;</w:t>
      </w:r>
    </w:p>
    <w:p w:rsidR="00000000" w:rsidRDefault="004C0E38">
      <w:r>
        <w:t>Духовницкого муниципального района;</w:t>
      </w:r>
    </w:p>
    <w:p w:rsidR="00000000" w:rsidRDefault="004C0E38">
      <w:r>
        <w:t>Екатериновского муниципального района;</w:t>
      </w:r>
    </w:p>
    <w:p w:rsidR="00000000" w:rsidRDefault="004C0E38">
      <w:r>
        <w:t>Ершовского муниципального района;</w:t>
      </w:r>
    </w:p>
    <w:p w:rsidR="00000000" w:rsidRDefault="004C0E38">
      <w:r>
        <w:t>Ивантеевского муниципального района;</w:t>
      </w:r>
    </w:p>
    <w:p w:rsidR="00000000" w:rsidRDefault="004C0E38">
      <w:r>
        <w:t>Ка</w:t>
      </w:r>
      <w:r>
        <w:t>лининского муниципального района;</w:t>
      </w:r>
    </w:p>
    <w:p w:rsidR="00000000" w:rsidRDefault="004C0E38">
      <w:r>
        <w:t>Красноармейского муниципального района;</w:t>
      </w:r>
    </w:p>
    <w:p w:rsidR="00000000" w:rsidRDefault="004C0E38">
      <w:r>
        <w:t>Краснокутского муниципального района;</w:t>
      </w:r>
    </w:p>
    <w:p w:rsidR="00000000" w:rsidRDefault="004C0E38">
      <w:r>
        <w:t>Краснопартизанского муниципального района;</w:t>
      </w:r>
    </w:p>
    <w:p w:rsidR="00000000" w:rsidRDefault="004C0E38">
      <w:r>
        <w:t>Лысогорского муниципального района;</w:t>
      </w:r>
    </w:p>
    <w:p w:rsidR="00000000" w:rsidRDefault="004C0E38">
      <w:r>
        <w:t>Марксовского муниципального района;</w:t>
      </w:r>
    </w:p>
    <w:p w:rsidR="00000000" w:rsidRDefault="004C0E38">
      <w:r>
        <w:t>Новобурасского муниципального</w:t>
      </w:r>
      <w:r>
        <w:t xml:space="preserve"> района;</w:t>
      </w:r>
    </w:p>
    <w:p w:rsidR="00000000" w:rsidRDefault="004C0E38">
      <w:r>
        <w:t>Новоузенского муниципального района;</w:t>
      </w:r>
    </w:p>
    <w:p w:rsidR="00000000" w:rsidRDefault="004C0E38">
      <w:r>
        <w:t>Озинского муниципального района;</w:t>
      </w:r>
    </w:p>
    <w:p w:rsidR="00000000" w:rsidRDefault="004C0E38">
      <w:r>
        <w:t>Питерского муниципального района;</w:t>
      </w:r>
    </w:p>
    <w:p w:rsidR="00000000" w:rsidRDefault="004C0E38">
      <w:r>
        <w:t>Петровского муниципального района;</w:t>
      </w:r>
    </w:p>
    <w:p w:rsidR="00000000" w:rsidRDefault="004C0E38">
      <w:r>
        <w:t>Перелюбского муниципального района;</w:t>
      </w:r>
    </w:p>
    <w:p w:rsidR="00000000" w:rsidRDefault="004C0E38">
      <w:r>
        <w:t>Пугачевского муниципального района;</w:t>
      </w:r>
    </w:p>
    <w:p w:rsidR="00000000" w:rsidRDefault="004C0E38">
      <w:r>
        <w:t>Ровенского муниципального района;</w:t>
      </w:r>
    </w:p>
    <w:p w:rsidR="00000000" w:rsidRDefault="004C0E38">
      <w:r>
        <w:t>Ро</w:t>
      </w:r>
      <w:r>
        <w:t>мановского муниципального района;</w:t>
      </w:r>
    </w:p>
    <w:p w:rsidR="00000000" w:rsidRDefault="004C0E38">
      <w:r>
        <w:t>Ртищевского муниципального района;</w:t>
      </w:r>
    </w:p>
    <w:p w:rsidR="00000000" w:rsidRDefault="004C0E38">
      <w:r>
        <w:t>Советского муниципального района;</w:t>
      </w:r>
    </w:p>
    <w:p w:rsidR="00000000" w:rsidRDefault="004C0E38">
      <w:r>
        <w:t>Самойловского муниципального района;</w:t>
      </w:r>
    </w:p>
    <w:p w:rsidR="00000000" w:rsidRDefault="004C0E38">
      <w:r>
        <w:t>Саратовского муниципального района;</w:t>
      </w:r>
    </w:p>
    <w:p w:rsidR="00000000" w:rsidRDefault="004C0E38">
      <w:r>
        <w:t>Татищевского муниципального района;</w:t>
      </w:r>
    </w:p>
    <w:p w:rsidR="00000000" w:rsidRDefault="004C0E38">
      <w:r>
        <w:t>Турковского муниципального района;</w:t>
      </w:r>
    </w:p>
    <w:p w:rsidR="00000000" w:rsidRDefault="004C0E38">
      <w:r>
        <w:t>Федоровского муниципального района;</w:t>
      </w:r>
    </w:p>
    <w:p w:rsidR="00000000" w:rsidRDefault="004C0E38">
      <w:r>
        <w:t>Хвалынского муниципального района;</w:t>
      </w:r>
    </w:p>
    <w:p w:rsidR="00000000" w:rsidRDefault="004C0E38">
      <w:r>
        <w:t>Энгельсского муниципального района;</w:t>
      </w:r>
    </w:p>
    <w:p w:rsidR="00000000" w:rsidRDefault="004C0E38">
      <w:r>
        <w:t>"Город Саратов";</w:t>
      </w:r>
    </w:p>
    <w:p w:rsidR="00000000" w:rsidRDefault="004C0E38">
      <w:r>
        <w:t>закрытого административно-территориального образования Михайловский;</w:t>
      </w:r>
    </w:p>
    <w:p w:rsidR="00000000" w:rsidRDefault="004C0E38">
      <w:r>
        <w:t>городского округа - ЗАТО Светлый;</w:t>
      </w:r>
    </w:p>
    <w:p w:rsidR="00000000" w:rsidRDefault="004C0E38">
      <w:r>
        <w:t>ЗАТО Шиханы.</w:t>
      </w:r>
    </w:p>
    <w:p w:rsidR="00000000" w:rsidRDefault="004C0E38"/>
    <w:p w:rsidR="00000000" w:rsidRDefault="004C0E38">
      <w:bookmarkStart w:id="9" w:name="sub_3"/>
      <w:r>
        <w:rPr>
          <w:rStyle w:val="a"/>
        </w:rPr>
        <w:t xml:space="preserve">Статья 3. </w:t>
      </w:r>
      <w:r>
        <w:t>Права и обязанности органов местного самоуправления при осуществлении переданных государственных полномочий</w:t>
      </w:r>
    </w:p>
    <w:p w:rsidR="00000000" w:rsidRDefault="004C0E38">
      <w:bookmarkStart w:id="10" w:name="sub_31"/>
      <w:bookmarkEnd w:id="9"/>
      <w:r>
        <w:t>1. Органы местного самоуправления вправе:</w:t>
      </w:r>
    </w:p>
    <w:p w:rsidR="00000000" w:rsidRDefault="004C0E38">
      <w:bookmarkStart w:id="11" w:name="sub_311"/>
      <w:bookmarkEnd w:id="10"/>
      <w:r>
        <w:t>1) получать субвенцию из областного бюджета для осуществления переданных государст</w:t>
      </w:r>
      <w:r>
        <w:t>венных полномочий;</w:t>
      </w:r>
    </w:p>
    <w:p w:rsidR="00000000" w:rsidRDefault="004C0E38">
      <w:bookmarkStart w:id="12" w:name="sub_312"/>
      <w:bookmarkEnd w:id="11"/>
      <w:r>
        <w:t>2)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уставами муниципальных образований;</w:t>
      </w:r>
    </w:p>
    <w:p w:rsidR="00000000" w:rsidRDefault="004C0E38">
      <w:bookmarkStart w:id="13" w:name="sub_313"/>
      <w:bookmarkEnd w:id="12"/>
      <w:r>
        <w:t>3) вносить предложения по совершенствованию деятельности, связанной с порядком осуществления переданных государственных полномочий.</w:t>
      </w:r>
    </w:p>
    <w:p w:rsidR="00000000" w:rsidRDefault="004C0E38">
      <w:bookmarkStart w:id="14" w:name="sub_32"/>
      <w:bookmarkEnd w:id="13"/>
      <w:r>
        <w:t>2. Органы местного самоуправления обязаны:</w:t>
      </w:r>
    </w:p>
    <w:p w:rsidR="00000000" w:rsidRDefault="004C0E38">
      <w:bookmarkStart w:id="15" w:name="sub_321"/>
      <w:bookmarkEnd w:id="14"/>
      <w:r>
        <w:t>1) исполнять в установленном законодательством пор</w:t>
      </w:r>
      <w:r>
        <w:t>ядке переданные государственные полномочия;</w:t>
      </w:r>
    </w:p>
    <w:p w:rsidR="00000000" w:rsidRDefault="004C0E38">
      <w:bookmarkStart w:id="16" w:name="sub_322"/>
      <w:bookmarkEnd w:id="15"/>
      <w:r>
        <w:t>2) обеспечивать эффективное и рациональное использование финансовых средств, выделенных из областного бюджета для осуществления переданных государственных полномочий;</w:t>
      </w:r>
    </w:p>
    <w:p w:rsidR="00000000" w:rsidRDefault="004C0E38">
      <w:bookmarkStart w:id="17" w:name="sub_323"/>
      <w:bookmarkEnd w:id="16"/>
      <w:r>
        <w:t>3) представлять у</w:t>
      </w:r>
      <w:r>
        <w:t>полномоченным Правительством области органам исполнительной власти области документы и информацию, связанные с осуществлением переданных государственных полномочий;</w:t>
      </w:r>
    </w:p>
    <w:p w:rsidR="00000000" w:rsidRDefault="004C0E38">
      <w:bookmarkStart w:id="18" w:name="sub_324"/>
      <w:bookmarkEnd w:id="17"/>
      <w:r>
        <w:t>4) исполнять письменные предписания уполномоченных Правительством области орг</w:t>
      </w:r>
      <w:r>
        <w:t>анов исполнительной власти области по устранению нарушений, допущенных при осуществлении переданных государственных полномочий.</w:t>
      </w:r>
    </w:p>
    <w:bookmarkEnd w:id="18"/>
    <w:p w:rsidR="00000000" w:rsidRDefault="004C0E38"/>
    <w:p w:rsidR="00000000" w:rsidRDefault="004C0E38">
      <w:bookmarkStart w:id="19" w:name="sub_4"/>
      <w:r>
        <w:rPr>
          <w:rStyle w:val="a"/>
        </w:rPr>
        <w:t xml:space="preserve">Статья 4. </w:t>
      </w:r>
      <w:r>
        <w:t>Права и обязанности уполномоченных Правительством области органов исполнительной власти области по вопрос</w:t>
      </w:r>
      <w:r>
        <w:t>ам, связанным с наделением органов местного самоуправления государственными полномочиями</w:t>
      </w:r>
    </w:p>
    <w:p w:rsidR="00000000" w:rsidRDefault="004C0E38">
      <w:bookmarkStart w:id="20" w:name="sub_41"/>
      <w:bookmarkEnd w:id="19"/>
      <w:r>
        <w:t>1. Уполномоченные Правительством области органы исполнительной власти области вправе:</w:t>
      </w:r>
    </w:p>
    <w:p w:rsidR="00000000" w:rsidRDefault="004C0E38">
      <w:bookmarkStart w:id="21" w:name="sub_411"/>
      <w:bookmarkEnd w:id="20"/>
      <w:r>
        <w:t>1) издавать в пределах своей компетенции нормативные прав</w:t>
      </w:r>
      <w:r>
        <w:t>овые акты по вопросам осуществления органами местного самоуправления переданных государственных полномочий и осуществлять контроль за их исполнением;</w:t>
      </w:r>
    </w:p>
    <w:p w:rsidR="00000000" w:rsidRDefault="004C0E38">
      <w:bookmarkStart w:id="22" w:name="sub_412"/>
      <w:bookmarkEnd w:id="21"/>
      <w:r>
        <w:t>2) запрашивать в установленном порядке у органов местного самоуправления и должностных лиц о</w:t>
      </w:r>
      <w:r>
        <w:t>рганов местного самоуправления необходимые материалы и информацию, связанные с осуществлением ими переданных государственных полномочий;</w:t>
      </w:r>
    </w:p>
    <w:p w:rsidR="00000000" w:rsidRDefault="004C0E38">
      <w:bookmarkStart w:id="23" w:name="sub_413"/>
      <w:bookmarkEnd w:id="22"/>
      <w:r>
        <w:t>3) давать письменные предписания по устранению нарушений, допущенных органами местного самоуправления при</w:t>
      </w:r>
      <w:r>
        <w:t xml:space="preserve"> осуществлении переданных государственных полномочий.</w:t>
      </w:r>
    </w:p>
    <w:p w:rsidR="00000000" w:rsidRDefault="004C0E38">
      <w:bookmarkStart w:id="24" w:name="sub_42"/>
      <w:bookmarkEnd w:id="23"/>
      <w:r>
        <w:t>2. Уполномоченные Правительством области органы исполнительной власти области обязаны:</w:t>
      </w:r>
    </w:p>
    <w:p w:rsidR="00000000" w:rsidRDefault="004C0E38">
      <w:bookmarkStart w:id="25" w:name="sub_421"/>
      <w:bookmarkEnd w:id="24"/>
      <w:r>
        <w:t>1) предоставлять органам местного самоуправления субвенцию для осуществления переданных г</w:t>
      </w:r>
      <w:r>
        <w:t>осударственных полномочий;</w:t>
      </w:r>
    </w:p>
    <w:p w:rsidR="00000000" w:rsidRDefault="004C0E38">
      <w:bookmarkStart w:id="26" w:name="sub_422"/>
      <w:bookmarkEnd w:id="25"/>
      <w:r>
        <w:t>2) осуществлять контроль за осуществлением органами местного самоуправления переданных государственных полномочий, а также за использованием предоставленной субвенции;</w:t>
      </w:r>
    </w:p>
    <w:p w:rsidR="00000000" w:rsidRDefault="004C0E38">
      <w:bookmarkStart w:id="27" w:name="sub_423"/>
      <w:bookmarkEnd w:id="26"/>
      <w:r>
        <w:t>3) оказывать органам местного самоуправления организационно-методическую и консультационную помощь по вопросам осуществления переданных государственных полномочий;</w:t>
      </w:r>
    </w:p>
    <w:p w:rsidR="00000000" w:rsidRDefault="004C0E38">
      <w:bookmarkStart w:id="28" w:name="sub_424"/>
      <w:bookmarkEnd w:id="27"/>
      <w:r>
        <w:t>4) оказывать содействие органам местного самоуправления в решении вопросов, св</w:t>
      </w:r>
      <w:r>
        <w:t>язанных с осуществлением переданных государственных полномочий.</w:t>
      </w:r>
    </w:p>
    <w:bookmarkEnd w:id="28"/>
    <w:p w:rsidR="00000000" w:rsidRDefault="004C0E38"/>
    <w:p w:rsidR="00000000" w:rsidRDefault="004C0E38">
      <w:bookmarkStart w:id="29" w:name="sub_5"/>
      <w:r>
        <w:rPr>
          <w:rStyle w:val="a"/>
        </w:rPr>
        <w:t xml:space="preserve">Статья 5. </w:t>
      </w:r>
      <w:r>
        <w:t>Методика расчета нормативов для определения общего объема субвенции, предоставляемой местным бюджетам из областного бюджета для осуществления передаваемых государственны</w:t>
      </w:r>
      <w:r>
        <w:t>х полномочий</w:t>
      </w:r>
    </w:p>
    <w:p w:rsidR="00000000" w:rsidRDefault="004C0E38">
      <w:pPr>
        <w:pStyle w:val="af6"/>
        <w:rPr>
          <w:color w:val="000000"/>
          <w:sz w:val="16"/>
          <w:szCs w:val="16"/>
        </w:rPr>
      </w:pPr>
      <w:bookmarkStart w:id="30" w:name="sub_51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4C0E38">
      <w:pPr>
        <w:pStyle w:val="af7"/>
      </w:pPr>
      <w:r>
        <w:fldChar w:fldCharType="begin"/>
      </w:r>
      <w:r>
        <w:instrText>HYPERLINK "garantF1://9487169.141"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26 ноября 2010 г. N 204-ЗСО часть 1 статьи 5 настоящего Закона изложена в новой редакции, </w:t>
      </w:r>
      <w:hyperlink r:id="rId17" w:history="1">
        <w:r>
          <w:rPr>
            <w:rStyle w:val="a0"/>
          </w:rPr>
          <w:t>вступающей</w:t>
        </w:r>
        <w:r>
          <w:rPr>
            <w:rStyle w:val="a0"/>
          </w:rPr>
          <w:t xml:space="preserve"> в силу</w:t>
        </w:r>
      </w:hyperlink>
      <w:r>
        <w:t xml:space="preserve"> через десять дней после дня </w:t>
      </w:r>
      <w:hyperlink r:id="rId1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Закона, но не ранее вступления в силу </w:t>
      </w:r>
      <w:hyperlink r:id="rId19" w:history="1">
        <w:r>
          <w:rPr>
            <w:rStyle w:val="a0"/>
          </w:rPr>
          <w:t>закона</w:t>
        </w:r>
      </w:hyperlink>
      <w:r>
        <w:t xml:space="preserve"> области об областном бюджете, предусматривающего выделение финан</w:t>
      </w:r>
      <w:r>
        <w:t>совых средств на реализацию настоящего Закона</w:t>
      </w:r>
    </w:p>
    <w:p w:rsidR="00000000" w:rsidRDefault="004C0E38">
      <w:pPr>
        <w:pStyle w:val="af7"/>
      </w:pPr>
      <w:hyperlink r:id="rId20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4C0E38">
      <w:r>
        <w:t>1. Общий объем субвенции из областного бюджета, предоставляемой бюджетам муниципальных образований области для осуществления передаваемы</w:t>
      </w:r>
      <w:r>
        <w:t xml:space="preserve">х государственных полномочий, рассчитывается исходя из суммы субвенций бюджетам муниципальных образований области, указанных в </w:t>
      </w:r>
      <w:hyperlink w:anchor="sub_2" w:history="1">
        <w:r>
          <w:rPr>
            <w:rStyle w:val="a0"/>
          </w:rPr>
          <w:t>статье 2</w:t>
        </w:r>
      </w:hyperlink>
      <w:r>
        <w:t xml:space="preserve"> настоящего Закона. Для определения общего объема субвенции из областного бюджета, предоставляемой</w:t>
      </w:r>
      <w:r>
        <w:t xml:space="preserve"> бюджетам муниципальных образований области для осуществления передаваемых государственных полномочий, учитываются расходы на оплату труда штатных работников административных комиссий, начисления на оплату труда и расходы на обеспечение деятельности админи</w:t>
      </w:r>
      <w:r>
        <w:t>стративных комиссий.</w:t>
      </w:r>
    </w:p>
    <w:p w:rsidR="00000000" w:rsidRDefault="004C0E38">
      <w:bookmarkStart w:id="31" w:name="sub_52"/>
      <w:r>
        <w:t xml:space="preserve">2. Расходы на оплату труда штатных работников административных комиссий и начисления на оплату труда рассчитываются исходя из норматива количества штатных работников административных комиссий и норматива </w:t>
      </w:r>
      <w:hyperlink r:id="rId21" w:history="1">
        <w:r>
          <w:rPr>
            <w:rStyle w:val="a0"/>
          </w:rPr>
          <w:t>среднемесячного размера оплаты</w:t>
        </w:r>
      </w:hyperlink>
      <w:r>
        <w:t xml:space="preserve"> труда штатного работника административной комиссии с учетом начислений на оплату труда.</w:t>
      </w:r>
    </w:p>
    <w:p w:rsidR="00000000" w:rsidRDefault="004C0E38">
      <w:bookmarkStart w:id="32" w:name="sub_53"/>
      <w:bookmarkEnd w:id="31"/>
      <w:r>
        <w:t>3. Норматив количества штатных работников административных комиссий определяется в зависимости от численности насел</w:t>
      </w:r>
      <w:r>
        <w:t>ения на территории муниципального образования области:</w:t>
      </w:r>
    </w:p>
    <w:bookmarkEnd w:id="32"/>
    <w:p w:rsidR="00000000" w:rsidRDefault="004C0E38">
      <w:r>
        <w:t>свыше 500 тысяч человек - шесть единиц;</w:t>
      </w:r>
    </w:p>
    <w:p w:rsidR="00000000" w:rsidRDefault="004C0E38">
      <w:r>
        <w:t>свыше 150 до 500 тысяч человек включительно - три единицы;</w:t>
      </w:r>
    </w:p>
    <w:p w:rsidR="00000000" w:rsidRDefault="004C0E38">
      <w:r>
        <w:t>свыше 80 до 150 тысяч человек включительно - две единицы;</w:t>
      </w:r>
    </w:p>
    <w:p w:rsidR="00000000" w:rsidRDefault="004C0E38">
      <w:r>
        <w:t>до 80 тысяч человек включительно - одн</w:t>
      </w:r>
      <w:r>
        <w:t>а единица.</w:t>
      </w:r>
    </w:p>
    <w:p w:rsidR="00000000" w:rsidRDefault="004C0E38">
      <w:pPr>
        <w:pStyle w:val="af6"/>
        <w:rPr>
          <w:color w:val="000000"/>
          <w:sz w:val="16"/>
          <w:szCs w:val="16"/>
        </w:rPr>
      </w:pPr>
      <w:bookmarkStart w:id="33" w:name="sub_54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4C0E38">
      <w:pPr>
        <w:pStyle w:val="af7"/>
      </w:pPr>
      <w:r>
        <w:fldChar w:fldCharType="begin"/>
      </w:r>
      <w:r>
        <w:instrText>HYPERLINK "garantF1://9498751.12"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12 декабря 2011 г. N 194-ЗСО в часть 4 статьи 5 настоящего Закона внесены изменения, </w:t>
      </w:r>
      <w:hyperlink r:id="rId22" w:history="1">
        <w:r>
          <w:rPr>
            <w:rStyle w:val="a0"/>
          </w:rPr>
          <w:t>вступающие в силу</w:t>
        </w:r>
      </w:hyperlink>
      <w:r>
        <w:t xml:space="preserve"> с </w:t>
      </w:r>
      <w:r>
        <w:t>1 января 2012 г.</w:t>
      </w:r>
    </w:p>
    <w:p w:rsidR="00000000" w:rsidRDefault="004C0E38">
      <w:pPr>
        <w:pStyle w:val="af7"/>
      </w:pPr>
      <w:hyperlink r:id="rId23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4C0E38">
      <w:r>
        <w:t xml:space="preserve">4. Норматив </w:t>
      </w:r>
      <w:hyperlink r:id="rId24" w:history="1">
        <w:r>
          <w:rPr>
            <w:rStyle w:val="a0"/>
          </w:rPr>
          <w:t>среднемесячного размера оплаты</w:t>
        </w:r>
      </w:hyperlink>
      <w:r>
        <w:t xml:space="preserve"> труда штатного работника административной комиссии с учетом начислений на оплату труда </w:t>
      </w:r>
      <w:r>
        <w:t>устанавливается в зависимости от численности населения на территории муниципального образования области:</w:t>
      </w:r>
    </w:p>
    <w:p w:rsidR="00000000" w:rsidRDefault="004C0E38">
      <w:bookmarkStart w:id="34" w:name="sub_5042"/>
      <w:r>
        <w:t>свыше 150 тысяч человек - 13640 рублей;</w:t>
      </w:r>
    </w:p>
    <w:p w:rsidR="00000000" w:rsidRDefault="004C0E38">
      <w:bookmarkStart w:id="35" w:name="sub_5043"/>
      <w:bookmarkEnd w:id="34"/>
      <w:r>
        <w:t>свыше 80 до 150 тысяч человек включительно - 12990 рублей;</w:t>
      </w:r>
    </w:p>
    <w:p w:rsidR="00000000" w:rsidRDefault="004C0E38">
      <w:bookmarkStart w:id="36" w:name="sub_5044"/>
      <w:bookmarkEnd w:id="35"/>
      <w:r>
        <w:t xml:space="preserve">свыше 50 до </w:t>
      </w:r>
      <w:r>
        <w:t>80 тысяч человек включительно - 12340 рублей;</w:t>
      </w:r>
    </w:p>
    <w:p w:rsidR="00000000" w:rsidRDefault="004C0E38">
      <w:bookmarkStart w:id="37" w:name="sub_5045"/>
      <w:bookmarkEnd w:id="36"/>
      <w:r>
        <w:t>до 50 тысяч человек включительно - 11690 рублей.</w:t>
      </w:r>
    </w:p>
    <w:p w:rsidR="00000000" w:rsidRDefault="004C0E38">
      <w:bookmarkStart w:id="38" w:name="sub_55"/>
      <w:bookmarkEnd w:id="37"/>
      <w:r>
        <w:t>5. Расходы на обеспечение деятельности административных комиссий включают в себя расходы на обеспечение рабочего места штатного сот</w:t>
      </w:r>
      <w:r>
        <w:t>рудника административной комиссии (приобретение мебели, канцелярских товаров, оргтехники, программного обеспечения), оплату услуг связи, командировочные расходы.</w:t>
      </w:r>
    </w:p>
    <w:bookmarkEnd w:id="38"/>
    <w:p w:rsidR="00000000" w:rsidRDefault="004C0E38">
      <w:r>
        <w:t>Расходы на обеспечение деятельности административных комиссий рассчитываются исходя из н</w:t>
      </w:r>
      <w:r>
        <w:t>орматива количества штатных работников административных комиссий и норматива расхода на одну штатную единицу административной комиссии.</w:t>
      </w:r>
    </w:p>
    <w:p w:rsidR="00000000" w:rsidRDefault="004C0E38">
      <w:pPr>
        <w:pStyle w:val="af6"/>
        <w:rPr>
          <w:color w:val="000000"/>
          <w:sz w:val="16"/>
          <w:szCs w:val="16"/>
        </w:rPr>
      </w:pPr>
      <w:bookmarkStart w:id="39" w:name="sub_56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4C0E38">
      <w:pPr>
        <w:pStyle w:val="af7"/>
      </w:pPr>
      <w:r>
        <w:fldChar w:fldCharType="begin"/>
      </w:r>
      <w:r>
        <w:instrText>HYPERLINK "garantF1://9487169.142"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26 ноября 2010</w:t>
      </w:r>
      <w:r>
        <w:t xml:space="preserve"> г. N 204-ЗСО в часть 6 статьи 5 настоящего Закона внесены изменения, </w:t>
      </w:r>
      <w:hyperlink r:id="rId25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26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Закона, но не ранее вступления в силу </w:t>
      </w:r>
      <w:hyperlink r:id="rId27" w:history="1">
        <w:r>
          <w:rPr>
            <w:rStyle w:val="a0"/>
          </w:rPr>
          <w:t>закона</w:t>
        </w:r>
      </w:hyperlink>
      <w:r>
        <w:t xml:space="preserve"> области об областном бюджете, предусматривающего выделение финансовых средств на реализацию настоящего Закона</w:t>
      </w:r>
    </w:p>
    <w:p w:rsidR="00000000" w:rsidRDefault="004C0E38">
      <w:pPr>
        <w:pStyle w:val="af7"/>
      </w:pPr>
      <w:hyperlink r:id="rId28" w:history="1">
        <w:r>
          <w:rPr>
            <w:rStyle w:val="a0"/>
          </w:rPr>
          <w:t>См. текст части в пре</w:t>
        </w:r>
        <w:r>
          <w:rPr>
            <w:rStyle w:val="a0"/>
          </w:rPr>
          <w:t>дыдущей редакции</w:t>
        </w:r>
      </w:hyperlink>
    </w:p>
    <w:p w:rsidR="00000000" w:rsidRDefault="004C0E38">
      <w:r>
        <w:t>6. Норматив расходов на обеспечение деятельности административных комиссий устанавливается в размере 30,2 тысячи рублей в год на одну штатную единицу административной комиссии.</w:t>
      </w:r>
    </w:p>
    <w:p w:rsidR="00000000" w:rsidRDefault="004C0E38">
      <w:pPr>
        <w:pStyle w:val="af6"/>
        <w:rPr>
          <w:color w:val="000000"/>
          <w:sz w:val="16"/>
          <w:szCs w:val="16"/>
        </w:rPr>
      </w:pPr>
      <w:bookmarkStart w:id="40" w:name="sub_57"/>
      <w:r>
        <w:rPr>
          <w:color w:val="000000"/>
          <w:sz w:val="16"/>
          <w:szCs w:val="16"/>
        </w:rPr>
        <w:t>ГАРАНТ:</w:t>
      </w:r>
    </w:p>
    <w:bookmarkEnd w:id="40"/>
    <w:p w:rsidR="00000000" w:rsidRDefault="004C0E38">
      <w:pPr>
        <w:pStyle w:val="af6"/>
      </w:pPr>
      <w:r>
        <w:t>Действие части 7 статьи 5 настоящего Закона в части индексации норматива расходов на обеспечение деятельности административных комиссий приостановлено:</w:t>
      </w:r>
    </w:p>
    <w:p w:rsidR="00000000" w:rsidRDefault="004C0E38">
      <w:pPr>
        <w:pStyle w:val="af6"/>
      </w:pPr>
      <w:r>
        <w:t xml:space="preserve">с 1 января 2013 г. по 31 декабря 2017 г. - </w:t>
      </w:r>
      <w:hyperlink r:id="rId29" w:history="1">
        <w:r>
          <w:rPr>
            <w:rStyle w:val="a0"/>
          </w:rPr>
          <w:t>Законом</w:t>
        </w:r>
      </w:hyperlink>
      <w:r>
        <w:t xml:space="preserve"> Саратовской обла</w:t>
      </w:r>
      <w:r>
        <w:t>сти от 6 декабря 2012 г. N 176-ЗСО</w:t>
      </w:r>
    </w:p>
    <w:p w:rsidR="00000000" w:rsidRDefault="004C0E38">
      <w:pPr>
        <w:pStyle w:val="af6"/>
      </w:pPr>
      <w:r>
        <w:t xml:space="preserve">с 1 января по 31 декабря 2012 г. - </w:t>
      </w:r>
      <w:hyperlink r:id="rId30" w:history="1">
        <w:r>
          <w:rPr>
            <w:rStyle w:val="a0"/>
          </w:rPr>
          <w:t>Законом</w:t>
        </w:r>
      </w:hyperlink>
      <w:r>
        <w:t xml:space="preserve"> Саратовской области от 12 декабря 2011 г. N 202-ЗСО</w:t>
      </w:r>
    </w:p>
    <w:p w:rsidR="00000000" w:rsidRDefault="004C0E38">
      <w:pPr>
        <w:pStyle w:val="af6"/>
      </w:pPr>
      <w:r>
        <w:t>Действие части 7 статьи 5 настоящего Закона приостановлено:</w:t>
      </w:r>
    </w:p>
    <w:p w:rsidR="00000000" w:rsidRDefault="004C0E38">
      <w:pPr>
        <w:pStyle w:val="af6"/>
      </w:pPr>
      <w:r>
        <w:t>с 1 января по 31 декабря 2011</w:t>
      </w:r>
      <w:r>
        <w:t xml:space="preserve"> г. - </w:t>
      </w:r>
      <w:hyperlink r:id="rId31" w:history="1">
        <w:r>
          <w:rPr>
            <w:rStyle w:val="a0"/>
          </w:rPr>
          <w:t>Законом</w:t>
        </w:r>
      </w:hyperlink>
      <w:r>
        <w:t xml:space="preserve"> Саратовской области от 26 ноября 2010 г. N 209-ЗСО</w:t>
      </w:r>
    </w:p>
    <w:p w:rsidR="00000000" w:rsidRDefault="004C0E38">
      <w:pPr>
        <w:pStyle w:val="af6"/>
      </w:pPr>
      <w:r>
        <w:t xml:space="preserve">с 1 января по 31 декабря 2010 г. - </w:t>
      </w:r>
      <w:hyperlink r:id="rId32" w:history="1">
        <w:r>
          <w:rPr>
            <w:rStyle w:val="a0"/>
          </w:rPr>
          <w:t>Законом</w:t>
        </w:r>
      </w:hyperlink>
      <w:r>
        <w:t xml:space="preserve"> Саратовской области от 3 декабря 2009 г. N 196-ЗСО</w:t>
      </w:r>
    </w:p>
    <w:p w:rsidR="00000000" w:rsidRDefault="004C0E38">
      <w:r>
        <w:t xml:space="preserve">7. Норматив </w:t>
      </w:r>
      <w:hyperlink r:id="rId33" w:history="1">
        <w:r>
          <w:rPr>
            <w:rStyle w:val="a0"/>
          </w:rPr>
          <w:t>среднемесячного размера оплаты труда</w:t>
        </w:r>
      </w:hyperlink>
      <w:r>
        <w:t xml:space="preserve"> штатного работника административной комиссии и норматив расходов на обеспечение деятельности административных комиссий индексируются в соответствии с законом области об областном бюджете на очеред</w:t>
      </w:r>
      <w:r>
        <w:t>ной финансовый год.</w:t>
      </w:r>
    </w:p>
    <w:p w:rsidR="00000000" w:rsidRDefault="004C0E38"/>
    <w:p w:rsidR="00000000" w:rsidRDefault="004C0E38">
      <w:bookmarkStart w:id="41" w:name="sub_6"/>
      <w:r>
        <w:rPr>
          <w:rStyle w:val="a"/>
        </w:rPr>
        <w:t xml:space="preserve">Статья 6. </w:t>
      </w:r>
      <w:r>
        <w:t>Порядок расходования субвенции из областного бюджета на обеспечение осуществления органами местного самоуправления переданных государственных полномочий</w:t>
      </w:r>
    </w:p>
    <w:bookmarkEnd w:id="41"/>
    <w:p w:rsidR="00000000" w:rsidRDefault="004C0E38">
      <w:r>
        <w:fldChar w:fldCharType="begin"/>
      </w:r>
      <w:r>
        <w:instrText>HYPERLINK "garantF1://9471795.1000"</w:instrText>
      </w:r>
      <w:r>
        <w:fldChar w:fldCharType="separate"/>
      </w:r>
      <w:r>
        <w:rPr>
          <w:rStyle w:val="a0"/>
        </w:rPr>
        <w:t>Порядок</w:t>
      </w:r>
      <w:r>
        <w:fldChar w:fldCharType="end"/>
      </w:r>
      <w:r>
        <w:t xml:space="preserve"> расходования суб</w:t>
      </w:r>
      <w:r>
        <w:t xml:space="preserve">венции из областного бюджета на обеспечение осуществления органами местного самоуправления переданных государственных полномочий устанавливается Правительством области в соответствии с </w:t>
      </w:r>
      <w:hyperlink r:id="rId34" w:history="1">
        <w:r>
          <w:rPr>
            <w:rStyle w:val="a0"/>
          </w:rPr>
          <w:t>бюджетным законодательством</w:t>
        </w:r>
      </w:hyperlink>
      <w:r>
        <w:t>.</w:t>
      </w:r>
    </w:p>
    <w:p w:rsidR="00000000" w:rsidRDefault="004C0E38"/>
    <w:p w:rsidR="00000000" w:rsidRDefault="004C0E38">
      <w:bookmarkStart w:id="42" w:name="sub_7"/>
      <w:r>
        <w:rPr>
          <w:rStyle w:val="a"/>
        </w:rPr>
        <w:t xml:space="preserve">Статья 7. </w:t>
      </w:r>
      <w:r>
        <w:t>Порядок представления органами местного самоуправления отчетности об осуществлении переданных государственных полномочий</w:t>
      </w:r>
    </w:p>
    <w:bookmarkEnd w:id="42"/>
    <w:p w:rsidR="00000000" w:rsidRDefault="004C0E38">
      <w:r>
        <w:t xml:space="preserve">Органы местного самоуправления представляют ежеквартальные и ежегодные </w:t>
      </w:r>
      <w:hyperlink r:id="rId35" w:history="1">
        <w:r>
          <w:rPr>
            <w:rStyle w:val="a0"/>
          </w:rPr>
          <w:t>отчеты</w:t>
        </w:r>
      </w:hyperlink>
      <w:r>
        <w:t xml:space="preserve"> об</w:t>
      </w:r>
      <w:r>
        <w:t xml:space="preserve"> осуществлении переданных государственных полномочий и отчет о расходовании субвенции для осуществления переданных государственных полномочий в соответствии с формой, установленной Правительством области.</w:t>
      </w:r>
    </w:p>
    <w:p w:rsidR="00000000" w:rsidRDefault="004C0E38"/>
    <w:p w:rsidR="00000000" w:rsidRDefault="004C0E38">
      <w:bookmarkStart w:id="43" w:name="sub_8"/>
      <w:r>
        <w:rPr>
          <w:rStyle w:val="a"/>
        </w:rPr>
        <w:t xml:space="preserve">Статья 8. </w:t>
      </w:r>
      <w:r>
        <w:t>Порядок осуществления государственн</w:t>
      </w:r>
      <w:r>
        <w:t>ого контроля за осуществлением органами местного самоуправления переданных государственных полномочий</w:t>
      </w:r>
    </w:p>
    <w:p w:rsidR="00000000" w:rsidRDefault="004C0E38">
      <w:pPr>
        <w:pStyle w:val="af6"/>
        <w:rPr>
          <w:color w:val="000000"/>
          <w:sz w:val="16"/>
          <w:szCs w:val="16"/>
        </w:rPr>
      </w:pPr>
      <w:bookmarkStart w:id="44" w:name="sub_81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4C0E38">
      <w:pPr>
        <w:pStyle w:val="af7"/>
      </w:pPr>
      <w:r>
        <w:fldChar w:fldCharType="begin"/>
      </w:r>
      <w:r>
        <w:instrText>HYPERLINK "garantF1://9423650.1"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6 декабря 2012 г. N 197-ЗСО в часть 1 статьи </w:t>
      </w:r>
      <w:r>
        <w:t xml:space="preserve">8 настоящего Закона внесены изменения, </w:t>
      </w:r>
      <w:hyperlink r:id="rId36" w:history="1">
        <w:r>
          <w:rPr>
            <w:rStyle w:val="a0"/>
          </w:rPr>
          <w:t>вступающие в силу</w:t>
        </w:r>
      </w:hyperlink>
      <w:r>
        <w:t xml:space="preserve"> со дня </w:t>
      </w:r>
      <w:hyperlink r:id="rId37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C0E38">
      <w:pPr>
        <w:pStyle w:val="af7"/>
      </w:pPr>
      <w:hyperlink r:id="rId38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4C0E38">
      <w:r>
        <w:t xml:space="preserve">1. </w:t>
      </w:r>
      <w:r>
        <w:t>Контроль за осуществлением органами местного самоуправления переданных государственных полномочий осуществляет орган исполнительной власти области в сфере взаимодействия с органами местного самоуправления в следующих формах:</w:t>
      </w:r>
    </w:p>
    <w:p w:rsidR="00000000" w:rsidRDefault="004C0E38">
      <w:bookmarkStart w:id="45" w:name="sub_811"/>
      <w:r>
        <w:t>1) анализ представленных</w:t>
      </w:r>
      <w:r>
        <w:t xml:space="preserve"> органами местного самоуправления отчетов о выполнении переданных государственных полномочий и расходовании субвенции;</w:t>
      </w:r>
    </w:p>
    <w:p w:rsidR="00000000" w:rsidRDefault="004C0E38">
      <w:bookmarkStart w:id="46" w:name="sub_812"/>
      <w:bookmarkEnd w:id="45"/>
      <w:r>
        <w:t>2) проверка деятельности органов местного самоуправления по осуществлению ими переданных государственных полномочий.</w:t>
      </w:r>
    </w:p>
    <w:p w:rsidR="00000000" w:rsidRDefault="004C0E38">
      <w:pPr>
        <w:pStyle w:val="af6"/>
        <w:rPr>
          <w:color w:val="000000"/>
          <w:sz w:val="16"/>
          <w:szCs w:val="16"/>
        </w:rPr>
      </w:pPr>
      <w:bookmarkStart w:id="47" w:name="sub_82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4C0E38">
      <w:pPr>
        <w:pStyle w:val="af7"/>
      </w:pPr>
      <w:r>
        <w:fldChar w:fldCharType="begin"/>
      </w:r>
      <w:r>
        <w:instrText>HYPERLINK "garantF1://9559409.4"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мая 2014 г. N 67-ЗСО в часть 2 статьи 8 настоящего Закона внесены изменения, </w:t>
      </w:r>
      <w:hyperlink r:id="rId39" w:history="1">
        <w:r>
          <w:rPr>
            <w:rStyle w:val="a0"/>
          </w:rPr>
          <w:t>вступающие в силу</w:t>
        </w:r>
      </w:hyperlink>
      <w:r>
        <w:t xml:space="preserve"> со дня </w:t>
      </w:r>
      <w:hyperlink r:id="rId40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C0E38">
      <w:pPr>
        <w:pStyle w:val="af7"/>
      </w:pPr>
      <w:hyperlink r:id="rId41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4C0E38">
      <w:r>
        <w:t>2. Контроль за целевым использованием субвенции, предоставленной для осуществления переданных государственных пол</w:t>
      </w:r>
      <w:r>
        <w:t>номочий, осуществляет орган внутреннего государственного финансового контроля области.</w:t>
      </w:r>
    </w:p>
    <w:p w:rsidR="00000000" w:rsidRDefault="004C0E38"/>
    <w:p w:rsidR="00000000" w:rsidRDefault="004C0E38">
      <w:bookmarkStart w:id="48" w:name="sub_9"/>
      <w:r>
        <w:rPr>
          <w:rStyle w:val="a"/>
        </w:rPr>
        <w:t xml:space="preserve">Статья 9. </w:t>
      </w:r>
      <w:r>
        <w:t>Условия и порядок досрочного прекращения осуществления органами местного самоуправления переданных государственных полномочий</w:t>
      </w:r>
    </w:p>
    <w:p w:rsidR="00000000" w:rsidRDefault="004C0E38">
      <w:bookmarkStart w:id="49" w:name="sub_91"/>
      <w:bookmarkEnd w:id="48"/>
      <w:r>
        <w:t>1. Осуществление</w:t>
      </w:r>
      <w:r>
        <w:t xml:space="preserve"> переданных государственных полномочий прекращается законом области по инициативе Правительства области или органа местного самоуправления.</w:t>
      </w:r>
    </w:p>
    <w:p w:rsidR="00000000" w:rsidRDefault="004C0E38">
      <w:bookmarkStart w:id="50" w:name="sub_92"/>
      <w:bookmarkEnd w:id="49"/>
      <w:r>
        <w:t xml:space="preserve">2. Осуществление органами местного самоуправления переданных государственных полномочий, указанных в </w:t>
      </w:r>
      <w:hyperlink w:anchor="sub_1" w:history="1">
        <w:r>
          <w:rPr>
            <w:rStyle w:val="a0"/>
          </w:rPr>
          <w:t>статье 1</w:t>
        </w:r>
      </w:hyperlink>
      <w:r>
        <w:t xml:space="preserve"> настоящего Закона, может быть прекращено досрочно в случаях:</w:t>
      </w:r>
    </w:p>
    <w:p w:rsidR="00000000" w:rsidRDefault="004C0E38">
      <w:bookmarkStart w:id="51" w:name="sub_921"/>
      <w:bookmarkEnd w:id="50"/>
      <w:r>
        <w:t>1) неисполнения уполномоченным Правительством области органом исполнительной власти области обязанностей по передаче органам местного самоуправления субвенции, необходимой для осуществления переданных государственных полномочий;</w:t>
      </w:r>
    </w:p>
    <w:p w:rsidR="00000000" w:rsidRDefault="004C0E38">
      <w:bookmarkStart w:id="52" w:name="sub_922"/>
      <w:bookmarkEnd w:id="51"/>
      <w:r>
        <w:t>2) неисполнен</w:t>
      </w:r>
      <w:r>
        <w:t>ия органами местного самоуправления переданных государственных полномочий;</w:t>
      </w:r>
    </w:p>
    <w:p w:rsidR="00000000" w:rsidRDefault="004C0E38">
      <w:bookmarkStart w:id="53" w:name="sub_923"/>
      <w:bookmarkEnd w:id="52"/>
      <w:r>
        <w:t>3) неэффективного осуществления органами местного самоуправления переданных государственных полномочий;</w:t>
      </w:r>
    </w:p>
    <w:p w:rsidR="00000000" w:rsidRDefault="004C0E38">
      <w:bookmarkStart w:id="54" w:name="sub_924"/>
      <w:bookmarkEnd w:id="53"/>
      <w:r>
        <w:t>4) нецелевого использования органами местного сам</w:t>
      </w:r>
      <w:r>
        <w:t>оуправления субвенции, переданной им для исполнения государственных полномочий;</w:t>
      </w:r>
    </w:p>
    <w:p w:rsidR="00000000" w:rsidRDefault="004C0E38">
      <w:bookmarkStart w:id="55" w:name="sub_925"/>
      <w:bookmarkEnd w:id="54"/>
      <w:r>
        <w:t>5) нарушений при осуществлении переданных государственных полномочий законодательства Российской Федерации и законодательства области.</w:t>
      </w:r>
    </w:p>
    <w:bookmarkEnd w:id="55"/>
    <w:p w:rsidR="00000000" w:rsidRDefault="004C0E38"/>
    <w:p w:rsidR="00000000" w:rsidRDefault="004C0E38">
      <w:pPr>
        <w:pStyle w:val="Heading1"/>
      </w:pPr>
      <w:bookmarkStart w:id="56" w:name="sub_200"/>
      <w:r>
        <w:t>Глава 2. Адм</w:t>
      </w:r>
      <w:r>
        <w:t>инистративные комиссии</w:t>
      </w:r>
    </w:p>
    <w:bookmarkEnd w:id="56"/>
    <w:p w:rsidR="00000000" w:rsidRDefault="004C0E38"/>
    <w:p w:rsidR="00000000" w:rsidRDefault="004C0E38">
      <w:bookmarkStart w:id="57" w:name="sub_10"/>
      <w:r>
        <w:rPr>
          <w:rStyle w:val="a"/>
        </w:rPr>
        <w:t xml:space="preserve">Статья 10. </w:t>
      </w:r>
      <w:r>
        <w:t>Статус административной комиссии</w:t>
      </w:r>
    </w:p>
    <w:p w:rsidR="00000000" w:rsidRDefault="004C0E38">
      <w:bookmarkStart w:id="58" w:name="sub_101"/>
      <w:bookmarkEnd w:id="57"/>
      <w:r>
        <w:t>1. Административная комиссия является постоянно действующим коллегиальным органом, создаваемым для рассмотрения дел об административных правонарушениях, предусмот</w:t>
      </w:r>
      <w:r>
        <w:t xml:space="preserve">ренных </w:t>
      </w:r>
      <w:hyperlink r:id="rId42" w:history="1">
        <w:r>
          <w:rPr>
            <w:rStyle w:val="a0"/>
          </w:rPr>
          <w:t>Законом</w:t>
        </w:r>
      </w:hyperlink>
      <w:r>
        <w:t xml:space="preserve"> Саратовской области "Об административных правонарушениях на территории Саратовской области", в пределах полномочий, установленных указанным Законом.</w:t>
      </w:r>
    </w:p>
    <w:p w:rsidR="00000000" w:rsidRDefault="004C0E38">
      <w:bookmarkStart w:id="59" w:name="sub_102"/>
      <w:bookmarkEnd w:id="58"/>
      <w:r>
        <w:t>2. Административная комиссия создается в муниципальном районе (городском округе) и действует в пределах границ соответствующего муниципального образования.</w:t>
      </w:r>
    </w:p>
    <w:p w:rsidR="00000000" w:rsidRDefault="004C0E38">
      <w:bookmarkStart w:id="60" w:name="sub_103"/>
      <w:bookmarkEnd w:id="59"/>
      <w:r>
        <w:t>3. Полномочия административной комиссии прекращаются в случаях прекращения осуществлен</w:t>
      </w:r>
      <w:r>
        <w:t>ия органами местного самоуправления переданных государственных полномочий.</w:t>
      </w:r>
    </w:p>
    <w:p w:rsidR="00000000" w:rsidRDefault="004C0E38">
      <w:bookmarkStart w:id="61" w:name="sub_104"/>
      <w:bookmarkEnd w:id="60"/>
      <w:r>
        <w:t>4.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</w:t>
      </w:r>
      <w:r>
        <w:t>дическим лицом.</w:t>
      </w:r>
    </w:p>
    <w:bookmarkEnd w:id="61"/>
    <w:p w:rsidR="00000000" w:rsidRDefault="004C0E38"/>
    <w:p w:rsidR="00000000" w:rsidRDefault="004C0E38">
      <w:bookmarkStart w:id="62" w:name="sub_11"/>
      <w:r>
        <w:rPr>
          <w:rStyle w:val="a"/>
        </w:rPr>
        <w:t xml:space="preserve">Статья 11. </w:t>
      </w:r>
      <w:r>
        <w:t>Состав и порядок создания административной комиссии</w:t>
      </w:r>
    </w:p>
    <w:p w:rsidR="00000000" w:rsidRDefault="004C0E38">
      <w:bookmarkStart w:id="63" w:name="sub_111"/>
      <w:bookmarkEnd w:id="62"/>
      <w:r>
        <w:t>1. Административная комиссия состоит из председателя, заместителя председателя, секретаря и иных членов административной комиссии, назначаемых местным</w:t>
      </w:r>
      <w:r>
        <w:t>и администрациями. Секретарь административной комиссии исполняет свои обязанности в административной комиссии на постоянной основе. По решению местной администрации иные члены административной комиссии могут исполнять свои обязанности на постоянной основе.</w:t>
      </w:r>
    </w:p>
    <w:p w:rsidR="00000000" w:rsidRDefault="004C0E38">
      <w:bookmarkStart w:id="64" w:name="sub_112"/>
      <w:bookmarkEnd w:id="63"/>
      <w:r>
        <w:t>2. Количественный и персональный состав административной комиссии утверждается правовым актом местной администрации.</w:t>
      </w:r>
    </w:p>
    <w:p w:rsidR="00000000" w:rsidRDefault="004C0E38">
      <w:bookmarkStart w:id="65" w:name="sub_113"/>
      <w:bookmarkEnd w:id="64"/>
      <w:r>
        <w:t>3. Членом административной комиссии может быть назначен гражданин Российской Федерации, достигший возраста 21 </w:t>
      </w:r>
      <w:r>
        <w:t>года, имеющий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:rsidR="00000000" w:rsidRDefault="004C0E38">
      <w:bookmarkStart w:id="66" w:name="sub_114"/>
      <w:bookmarkEnd w:id="65"/>
      <w:r>
        <w:t>4. Секретарь административной комиссии должен иметь высшее юридическое образование.</w:t>
      </w:r>
    </w:p>
    <w:p w:rsidR="00000000" w:rsidRDefault="004C0E38">
      <w:bookmarkStart w:id="67" w:name="sub_115"/>
      <w:bookmarkEnd w:id="66"/>
      <w:r>
        <w:t>5. Не может быть назначено членом административной комиссии лицо, признанное решением суда недееспособным или ограниченно дееспособным, имеющее не снятую или не погашенную в установленном порядке судимость.</w:t>
      </w:r>
    </w:p>
    <w:bookmarkEnd w:id="67"/>
    <w:p w:rsidR="00000000" w:rsidRDefault="004C0E38"/>
    <w:p w:rsidR="00000000" w:rsidRDefault="004C0E38">
      <w:bookmarkStart w:id="68" w:name="sub_12"/>
      <w:r>
        <w:rPr>
          <w:rStyle w:val="a"/>
        </w:rPr>
        <w:t xml:space="preserve">Статья 12. </w:t>
      </w:r>
      <w:r>
        <w:t>Прекращение полномочи</w:t>
      </w:r>
      <w:r>
        <w:t>й члена административной комиссии</w:t>
      </w:r>
    </w:p>
    <w:p w:rsidR="00000000" w:rsidRDefault="004C0E38">
      <w:bookmarkStart w:id="69" w:name="sub_121"/>
      <w:bookmarkEnd w:id="68"/>
      <w:r>
        <w:t>1. Полномочия члена административной комиссии прекращаются по решению местной администрации в случаях:</w:t>
      </w:r>
    </w:p>
    <w:p w:rsidR="00000000" w:rsidRDefault="004C0E38">
      <w:bookmarkStart w:id="70" w:name="sub_1211"/>
      <w:bookmarkEnd w:id="69"/>
      <w:r>
        <w:t>1) подачи членом административной комиссии письменного заявления о прекращении своих полном</w:t>
      </w:r>
      <w:r>
        <w:t>очий;</w:t>
      </w:r>
    </w:p>
    <w:p w:rsidR="00000000" w:rsidRDefault="004C0E38">
      <w:bookmarkStart w:id="71" w:name="sub_1212"/>
      <w:bookmarkEnd w:id="70"/>
      <w:r>
        <w:t>2) вступления в законную силу обвинительного приговора суда в отношении лица, являющегося членом административной комиссии;</w:t>
      </w:r>
    </w:p>
    <w:p w:rsidR="00000000" w:rsidRDefault="004C0E38">
      <w:bookmarkStart w:id="72" w:name="sub_1213"/>
      <w:bookmarkEnd w:id="71"/>
      <w:r>
        <w:t>3) признания лица, являющегося членом административной комиссии, решением суда, вступившим в з</w:t>
      </w:r>
      <w:r>
        <w:t>аконную силу, недееспособным, ограниченно дееспособным, безвестно отсутствующим или умершим;</w:t>
      </w:r>
    </w:p>
    <w:p w:rsidR="00000000" w:rsidRDefault="004C0E38">
      <w:bookmarkStart w:id="73" w:name="sub_1214"/>
      <w:bookmarkEnd w:id="72"/>
      <w:r>
        <w:t>4) прекращения полномочий административной комиссии;</w:t>
      </w:r>
    </w:p>
    <w:p w:rsidR="00000000" w:rsidRDefault="004C0E38">
      <w:bookmarkStart w:id="74" w:name="sub_1215"/>
      <w:bookmarkEnd w:id="73"/>
      <w:r>
        <w:t>5) систематического неисполнения или ненадлежащего исполнения членом администр</w:t>
      </w:r>
      <w:r>
        <w:t>ативной комиссии своих полномочий;</w:t>
      </w:r>
    </w:p>
    <w:p w:rsidR="00000000" w:rsidRDefault="004C0E38">
      <w:bookmarkStart w:id="75" w:name="sub_124"/>
      <w:bookmarkStart w:id="76" w:name="sub_1216"/>
      <w:bookmarkEnd w:id="74"/>
      <w:r>
        <w:t>6) увольнения члена административной комиссии, исполняющего свои обязанности на постоянной основе;</w:t>
      </w:r>
    </w:p>
    <w:p w:rsidR="00000000" w:rsidRDefault="004C0E38">
      <w:bookmarkStart w:id="77" w:name="sub_1217"/>
      <w:bookmarkEnd w:id="75"/>
      <w:bookmarkEnd w:id="76"/>
      <w:r>
        <w:t>7) смерти члена административной комиссии.</w:t>
      </w:r>
    </w:p>
    <w:p w:rsidR="00000000" w:rsidRDefault="004C0E38">
      <w:bookmarkStart w:id="78" w:name="sub_122"/>
      <w:bookmarkEnd w:id="77"/>
      <w:r>
        <w:t>2. Местная администрация обязана назначить нового члена административной комиссии вместо члена, прекратившего свои полномочия, не позднее чем в месячный срок со дня принятия решения о прекращении полномочий члена административной комиссии.</w:t>
      </w:r>
    </w:p>
    <w:bookmarkEnd w:id="78"/>
    <w:p w:rsidR="00000000" w:rsidRDefault="004C0E38"/>
    <w:p w:rsidR="00000000" w:rsidRDefault="004C0E38">
      <w:bookmarkStart w:id="79" w:name="sub_13"/>
      <w:r>
        <w:rPr>
          <w:rStyle w:val="a"/>
        </w:rPr>
        <w:t>Ст</w:t>
      </w:r>
      <w:r>
        <w:rPr>
          <w:rStyle w:val="a"/>
        </w:rPr>
        <w:t xml:space="preserve">атья 13. </w:t>
      </w:r>
      <w:r>
        <w:t>Порядок деятельности административной комиссии</w:t>
      </w:r>
    </w:p>
    <w:p w:rsidR="00000000" w:rsidRDefault="004C0E38">
      <w:bookmarkStart w:id="80" w:name="sub_131"/>
      <w:bookmarkEnd w:id="79"/>
      <w:r>
        <w:t>1. Дела об административных правонарушениях рассматриваются административной комиссией на ее заседаниях.</w:t>
      </w:r>
    </w:p>
    <w:p w:rsidR="00000000" w:rsidRDefault="004C0E38">
      <w:bookmarkStart w:id="81" w:name="sub_132"/>
      <w:bookmarkEnd w:id="80"/>
      <w:r>
        <w:t xml:space="preserve">2. Заседания административной комиссии проводятся с периодичностью, </w:t>
      </w:r>
      <w:r>
        <w:t>обеспечивающей соблюдение сроков рассмотрения дел об административных правонарушениях.</w:t>
      </w:r>
    </w:p>
    <w:p w:rsidR="00000000" w:rsidRDefault="004C0E38">
      <w:bookmarkStart w:id="82" w:name="sub_133"/>
      <w:bookmarkEnd w:id="81"/>
      <w:r>
        <w:t>3. Заседание административной комиссии является правомочным, если в нем принимает участие более половины от числа ее членов.</w:t>
      </w:r>
    </w:p>
    <w:p w:rsidR="00000000" w:rsidRDefault="004C0E38">
      <w:bookmarkStart w:id="83" w:name="sub_134"/>
      <w:bookmarkEnd w:id="82"/>
      <w:r>
        <w:t>4. Решение админ</w:t>
      </w:r>
      <w:r>
        <w:t>истративной комиссии принимается большинством голосов от числа членов административной комиссии, присутствующих на ее заседании.</w:t>
      </w:r>
    </w:p>
    <w:bookmarkEnd w:id="83"/>
    <w:p w:rsidR="00000000" w:rsidRDefault="004C0E38"/>
    <w:p w:rsidR="00000000" w:rsidRDefault="004C0E38">
      <w:bookmarkStart w:id="84" w:name="sub_14"/>
      <w:r>
        <w:rPr>
          <w:rStyle w:val="a"/>
        </w:rPr>
        <w:t xml:space="preserve">Статья 14. </w:t>
      </w:r>
      <w:r>
        <w:t>Полномочия членов административной комиссии</w:t>
      </w:r>
    </w:p>
    <w:p w:rsidR="00000000" w:rsidRDefault="004C0E38">
      <w:bookmarkStart w:id="85" w:name="sub_141"/>
      <w:bookmarkEnd w:id="84"/>
      <w:r>
        <w:t>1. Члены административной комиссии обладают р</w:t>
      </w:r>
      <w:r>
        <w:t>авными правами при рассмотрении дела об административном правонарушении. Члены административной комиссии:</w:t>
      </w:r>
    </w:p>
    <w:p w:rsidR="00000000" w:rsidRDefault="004C0E38">
      <w:bookmarkStart w:id="86" w:name="sub_1411"/>
      <w:bookmarkEnd w:id="85"/>
      <w:r>
        <w:t>1) участвуют в подготовке заседаний административной комиссии;</w:t>
      </w:r>
    </w:p>
    <w:p w:rsidR="00000000" w:rsidRDefault="004C0E38">
      <w:bookmarkStart w:id="87" w:name="sub_1412"/>
      <w:bookmarkEnd w:id="86"/>
      <w:r>
        <w:t>2) предварительно, до заседания административной комисси</w:t>
      </w:r>
      <w:r>
        <w:t>и, знакомятся с материалами дел об административных правонарушениях, внесенных на ее рассмотрение;</w:t>
      </w:r>
    </w:p>
    <w:p w:rsidR="00000000" w:rsidRDefault="004C0E38">
      <w:bookmarkStart w:id="88" w:name="sub_1413"/>
      <w:bookmarkEnd w:id="87"/>
      <w:r>
        <w:t>3) вносят председателю административной комиссии предложения об отложении рассмотрения дела и о запросе дополнительных материалов по нему;</w:t>
      </w:r>
    </w:p>
    <w:p w:rsidR="00000000" w:rsidRDefault="004C0E38">
      <w:bookmarkStart w:id="89" w:name="sub_1414"/>
      <w:bookmarkEnd w:id="88"/>
      <w:r>
        <w:t>4) участвуют в заседании административной комиссии;</w:t>
      </w:r>
    </w:p>
    <w:p w:rsidR="00000000" w:rsidRDefault="004C0E38">
      <w:bookmarkStart w:id="90" w:name="sub_1415"/>
      <w:bookmarkEnd w:id="89"/>
      <w:r>
        <w:t>5) участвуют в обсуждении принимаемых административной комиссией по рассматриваемым делам постановлений, определений и представлений;</w:t>
      </w:r>
    </w:p>
    <w:p w:rsidR="00000000" w:rsidRDefault="004C0E38">
      <w:bookmarkStart w:id="91" w:name="sub_1416"/>
      <w:bookmarkEnd w:id="90"/>
      <w:r>
        <w:t>6) участвуют в голосован</w:t>
      </w:r>
      <w:r>
        <w:t>ии при принятии административной комиссией постановлений, определений и представлений по рассматриваемым делам.</w:t>
      </w:r>
    </w:p>
    <w:p w:rsidR="00000000" w:rsidRDefault="004C0E38">
      <w:bookmarkStart w:id="92" w:name="sub_142"/>
      <w:bookmarkEnd w:id="91"/>
      <w:r>
        <w:t>2. Председатель административной комиссии обладает правами члена административной комиссии, а также:</w:t>
      </w:r>
    </w:p>
    <w:p w:rsidR="00000000" w:rsidRDefault="004C0E38">
      <w:bookmarkStart w:id="93" w:name="sub_1421"/>
      <w:bookmarkEnd w:id="92"/>
      <w:r>
        <w:t>1) осуществля</w:t>
      </w:r>
      <w:r>
        <w:t>ет руководство деятельностью административной комиссии;</w:t>
      </w:r>
    </w:p>
    <w:p w:rsidR="00000000" w:rsidRDefault="004C0E38">
      <w:bookmarkStart w:id="94" w:name="sub_1422"/>
      <w:bookmarkEnd w:id="93"/>
      <w:r>
        <w:t>2) председательствует на заседаниях административной комиссии и организует ее работу;</w:t>
      </w:r>
    </w:p>
    <w:p w:rsidR="00000000" w:rsidRDefault="004C0E38">
      <w:bookmarkStart w:id="95" w:name="sub_1423"/>
      <w:bookmarkEnd w:id="94"/>
      <w:r>
        <w:t>3) планирует работу административной комиссии;</w:t>
      </w:r>
    </w:p>
    <w:p w:rsidR="00000000" w:rsidRDefault="004C0E38">
      <w:bookmarkStart w:id="96" w:name="sub_1424"/>
      <w:bookmarkEnd w:id="95"/>
      <w:r>
        <w:t>4) утверждает повес</w:t>
      </w:r>
      <w:r>
        <w:t>тку заседания административной комиссии;</w:t>
      </w:r>
    </w:p>
    <w:p w:rsidR="00000000" w:rsidRDefault="004C0E38">
      <w:bookmarkStart w:id="97" w:name="sub_1425"/>
      <w:bookmarkEnd w:id="96"/>
      <w:r>
        <w:t>5) назначает заседания административной комиссии;</w:t>
      </w:r>
    </w:p>
    <w:p w:rsidR="00000000" w:rsidRDefault="004C0E38">
      <w:bookmarkStart w:id="98" w:name="sub_1426"/>
      <w:bookmarkEnd w:id="97"/>
      <w:r>
        <w:t>6) подписывает постановления, определения и представления, принятые на заседаниях административной комиссии;</w:t>
      </w:r>
    </w:p>
    <w:p w:rsidR="00000000" w:rsidRDefault="004C0E38">
      <w:bookmarkStart w:id="99" w:name="sub_1427"/>
      <w:bookmarkEnd w:id="98"/>
      <w:r>
        <w:t>7) подпи</w:t>
      </w:r>
      <w:r>
        <w:t>сывает протоколы заседаний административной комиссии;</w:t>
      </w:r>
    </w:p>
    <w:p w:rsidR="00000000" w:rsidRDefault="004C0E38">
      <w:bookmarkStart w:id="100" w:name="sub_1428"/>
      <w:bookmarkEnd w:id="99"/>
      <w:r>
        <w:t>8) 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</w:t>
      </w:r>
      <w:r>
        <w:t>и.</w:t>
      </w:r>
    </w:p>
    <w:p w:rsidR="00000000" w:rsidRDefault="004C0E38">
      <w:bookmarkStart w:id="101" w:name="sub_143"/>
      <w:bookmarkEnd w:id="100"/>
      <w:r>
        <w:t>3. Заместитель председателя административной комиссии обладает правами члена административной комиссии, а также:</w:t>
      </w:r>
    </w:p>
    <w:p w:rsidR="00000000" w:rsidRDefault="004C0E38">
      <w:bookmarkStart w:id="102" w:name="sub_1431"/>
      <w:bookmarkEnd w:id="101"/>
      <w:r>
        <w:t>1) выполняет поручения председателя административной комиссии;</w:t>
      </w:r>
    </w:p>
    <w:p w:rsidR="00000000" w:rsidRDefault="004C0E38">
      <w:bookmarkStart w:id="103" w:name="sub_1432"/>
      <w:bookmarkEnd w:id="102"/>
      <w:r>
        <w:t>2) исполняет обязанности предсе</w:t>
      </w:r>
      <w:r>
        <w:t>дателя административной комиссии в его отсутствие.</w:t>
      </w:r>
    </w:p>
    <w:p w:rsidR="00000000" w:rsidRDefault="004C0E38">
      <w:bookmarkStart w:id="104" w:name="sub_144"/>
      <w:bookmarkEnd w:id="103"/>
      <w:r>
        <w:t>4. Секретарь административной комиссии обладает правами члена административной комиссии, а также:</w:t>
      </w:r>
    </w:p>
    <w:p w:rsidR="00000000" w:rsidRDefault="004C0E38">
      <w:bookmarkStart w:id="105" w:name="sub_1441"/>
      <w:bookmarkEnd w:id="104"/>
      <w:r>
        <w:t>1) осуществляет подготовку дел об административных правонарушениях к рассмотрению на заседании административной комиссии;</w:t>
      </w:r>
    </w:p>
    <w:p w:rsidR="00000000" w:rsidRDefault="004C0E38">
      <w:bookmarkStart w:id="106" w:name="sub_1442"/>
      <w:bookmarkEnd w:id="105"/>
      <w:r>
        <w:t>2) выполняет поручения председателя административной комиссии, его заместителя;</w:t>
      </w:r>
    </w:p>
    <w:p w:rsidR="00000000" w:rsidRDefault="004C0E38">
      <w:bookmarkStart w:id="107" w:name="sub_1443"/>
      <w:bookmarkEnd w:id="106"/>
      <w:r>
        <w:t>3) осуществляет технич</w:t>
      </w:r>
      <w:r>
        <w:t>еское обеспечение работы административной комиссии;</w:t>
      </w:r>
    </w:p>
    <w:p w:rsidR="00000000" w:rsidRDefault="004C0E38">
      <w:bookmarkStart w:id="108" w:name="sub_1444"/>
      <w:bookmarkEnd w:id="107"/>
      <w:r>
        <w:t>4) ведет делопроизводство административной комиссии;</w:t>
      </w:r>
    </w:p>
    <w:p w:rsidR="00000000" w:rsidRDefault="004C0E38">
      <w:bookmarkStart w:id="109" w:name="sub_1445"/>
      <w:bookmarkEnd w:id="108"/>
      <w:r>
        <w:t>5) оповещает членов административной комиссии и лиц, участвующих в производстве по делу об административном правонаруше</w:t>
      </w:r>
      <w:r>
        <w:t>нии, о времени и месте рассмотрения дела;</w:t>
      </w:r>
    </w:p>
    <w:p w:rsidR="00000000" w:rsidRDefault="004C0E38">
      <w:bookmarkStart w:id="110" w:name="sub_1446"/>
      <w:bookmarkEnd w:id="109"/>
      <w:r>
        <w:t xml:space="preserve">6) осуществляет подготовку и оформление в соответствии с требованиями, установленными </w:t>
      </w:r>
      <w:hyperlink r:id="rId43" w:history="1">
        <w:r>
          <w:rPr>
            <w:rStyle w:val="a0"/>
          </w:rPr>
          <w:t>Кодексом</w:t>
        </w:r>
      </w:hyperlink>
      <w:r>
        <w:t xml:space="preserve"> Российской Федерации об административных правонарушениях, проектов </w:t>
      </w:r>
      <w:r>
        <w:t>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000000" w:rsidRDefault="004C0E38">
      <w:bookmarkStart w:id="111" w:name="sub_1447"/>
      <w:bookmarkEnd w:id="110"/>
      <w:r>
        <w:t>7) принимает необходимые меры для обращения к исполнению вынесенных административной комиссией по</w:t>
      </w:r>
      <w:r>
        <w:t>становлений о назначении административных наказаний.</w:t>
      </w:r>
    </w:p>
    <w:bookmarkEnd w:id="111"/>
    <w:p w:rsidR="00000000" w:rsidRDefault="004C0E38"/>
    <w:p w:rsidR="00000000" w:rsidRDefault="004C0E38">
      <w:bookmarkStart w:id="112" w:name="sub_15"/>
      <w:r>
        <w:rPr>
          <w:rStyle w:val="a"/>
        </w:rPr>
        <w:t xml:space="preserve">Статья 15. </w:t>
      </w:r>
      <w:r>
        <w:t>Переходные положения</w:t>
      </w:r>
    </w:p>
    <w:bookmarkEnd w:id="112"/>
    <w:p w:rsidR="00000000" w:rsidRDefault="004C0E38">
      <w:r>
        <w:t>Административные комиссии должны быть сформированы в порядке, установленном настоящим Законом, в течение одного месяца со дня вступления в силу настоя</w:t>
      </w:r>
      <w:r>
        <w:t>щего Закона.</w:t>
      </w:r>
    </w:p>
    <w:p w:rsidR="00000000" w:rsidRDefault="004C0E38"/>
    <w:p w:rsidR="00000000" w:rsidRDefault="004C0E38">
      <w:bookmarkStart w:id="113" w:name="sub_16"/>
      <w:r>
        <w:rPr>
          <w:rStyle w:val="a"/>
        </w:rPr>
        <w:t xml:space="preserve">Статья 16. </w:t>
      </w:r>
      <w:r>
        <w:t>Вступление в силу настоящего Закона</w:t>
      </w:r>
    </w:p>
    <w:bookmarkEnd w:id="113"/>
    <w:p w:rsidR="00000000" w:rsidRDefault="004C0E38">
      <w:r>
        <w:t xml:space="preserve">Настоящий Закон вступает в силу со дня </w:t>
      </w:r>
      <w:hyperlink r:id="rId44" w:history="1">
        <w:r>
          <w:rPr>
            <w:rStyle w:val="a0"/>
          </w:rPr>
          <w:t>официального опубликования</w:t>
        </w:r>
      </w:hyperlink>
      <w:r>
        <w:t xml:space="preserve">, но не ранее вступления в силу </w:t>
      </w:r>
      <w:hyperlink r:id="rId45" w:history="1">
        <w:r>
          <w:rPr>
            <w:rStyle w:val="a0"/>
          </w:rPr>
          <w:t>закона</w:t>
        </w:r>
      </w:hyperlink>
      <w:r>
        <w:t xml:space="preserve"> области о</w:t>
      </w:r>
      <w:r>
        <w:t>б областном бюджете, предусматривающего выделение финансовых средств на реализацию настоящего Закона.</w:t>
      </w:r>
    </w:p>
    <w:p w:rsidR="00000000" w:rsidRDefault="004C0E38"/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0E38">
            <w:pPr>
              <w:pStyle w:val="affc"/>
            </w:pPr>
            <w:r>
              <w:t>Губернатор Саратовской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0E38">
            <w:pPr>
              <w:pStyle w:val="aff3"/>
              <w:jc w:val="right"/>
            </w:pPr>
            <w:r>
              <w:t>П.Л.Ипатов</w:t>
            </w:r>
          </w:p>
        </w:tc>
      </w:tr>
    </w:tbl>
    <w:p w:rsidR="00000000" w:rsidRDefault="004C0E38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E38"/>
    <w:rsid w:val="004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CD93D52-C194-4DDE-8E7F-436D90F6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b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F0F0F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  <w:rPr>
      <w:color w:val="106BBE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7819756.3" TargetMode="External"/><Relationship Id="rId18" Type="http://schemas.openxmlformats.org/officeDocument/2006/relationships/hyperlink" Target="garantF1://9587169.0" TargetMode="External"/><Relationship Id="rId26" Type="http://schemas.openxmlformats.org/officeDocument/2006/relationships/hyperlink" Target="garantF1://9587169.0" TargetMode="External"/><Relationship Id="rId39" Type="http://schemas.openxmlformats.org/officeDocument/2006/relationships/hyperlink" Target="garantF1://9559409.6" TargetMode="External"/><Relationship Id="rId21" Type="http://schemas.openxmlformats.org/officeDocument/2006/relationships/hyperlink" Target="garantF1://9410678.0" TargetMode="External"/><Relationship Id="rId34" Type="http://schemas.openxmlformats.org/officeDocument/2006/relationships/hyperlink" Target="garantF1://12012604.140" TargetMode="External"/><Relationship Id="rId42" Type="http://schemas.openxmlformats.org/officeDocument/2006/relationships/hyperlink" Target="garantF1://9471788.102" TargetMode="External"/><Relationship Id="rId47" Type="http://schemas.openxmlformats.org/officeDocument/2006/relationships/theme" Target="theme/theme1.xml"/><Relationship Id="rId7" Type="http://schemas.openxmlformats.org/officeDocument/2006/relationships/hyperlink" Target="garantF1://9487169.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498751.2" TargetMode="External"/><Relationship Id="rId29" Type="http://schemas.openxmlformats.org/officeDocument/2006/relationships/hyperlink" Target="garantF1://9423413.1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587200.0" TargetMode="External"/><Relationship Id="rId11" Type="http://schemas.openxmlformats.org/officeDocument/2006/relationships/hyperlink" Target="garantF1://12017177.26302241" TargetMode="External"/><Relationship Id="rId24" Type="http://schemas.openxmlformats.org/officeDocument/2006/relationships/hyperlink" Target="garantF1://9410678.0" TargetMode="External"/><Relationship Id="rId32" Type="http://schemas.openxmlformats.org/officeDocument/2006/relationships/hyperlink" Target="garantF1://9475603.18" TargetMode="External"/><Relationship Id="rId37" Type="http://schemas.openxmlformats.org/officeDocument/2006/relationships/hyperlink" Target="garantF1://9523650.0" TargetMode="External"/><Relationship Id="rId40" Type="http://schemas.openxmlformats.org/officeDocument/2006/relationships/hyperlink" Target="garantF1://9559410.0" TargetMode="External"/><Relationship Id="rId45" Type="http://schemas.openxmlformats.org/officeDocument/2006/relationships/hyperlink" Target="garantF1://9560000.0" TargetMode="External"/><Relationship Id="rId5" Type="http://schemas.openxmlformats.org/officeDocument/2006/relationships/hyperlink" Target="garantF1://9587169.0" TargetMode="External"/><Relationship Id="rId15" Type="http://schemas.openxmlformats.org/officeDocument/2006/relationships/hyperlink" Target="garantF1://9471788.101" TargetMode="External"/><Relationship Id="rId23" Type="http://schemas.openxmlformats.org/officeDocument/2006/relationships/hyperlink" Target="garantF1://9498676.54" TargetMode="External"/><Relationship Id="rId28" Type="http://schemas.openxmlformats.org/officeDocument/2006/relationships/hyperlink" Target="garantF1://9486207.56" TargetMode="External"/><Relationship Id="rId36" Type="http://schemas.openxmlformats.org/officeDocument/2006/relationships/hyperlink" Target="garantF1://9423650.2" TargetMode="External"/><Relationship Id="rId10" Type="http://schemas.openxmlformats.org/officeDocument/2006/relationships/hyperlink" Target="garantF1://12025267.221024" TargetMode="External"/><Relationship Id="rId19" Type="http://schemas.openxmlformats.org/officeDocument/2006/relationships/hyperlink" Target="garantF1://9587200.0" TargetMode="External"/><Relationship Id="rId31" Type="http://schemas.openxmlformats.org/officeDocument/2006/relationships/hyperlink" Target="garantF1://9487174.112" TargetMode="External"/><Relationship Id="rId44" Type="http://schemas.openxmlformats.org/officeDocument/2006/relationships/hyperlink" Target="garantF1://9569340.0" TargetMode="External"/><Relationship Id="rId4" Type="http://schemas.openxmlformats.org/officeDocument/2006/relationships/hyperlink" Target="garantF1://9487169.3" TargetMode="External"/><Relationship Id="rId9" Type="http://schemas.openxmlformats.org/officeDocument/2006/relationships/hyperlink" Target="garantF1://9587200.0" TargetMode="External"/><Relationship Id="rId14" Type="http://schemas.openxmlformats.org/officeDocument/2006/relationships/hyperlink" Target="garantF1://17819757.0" TargetMode="External"/><Relationship Id="rId22" Type="http://schemas.openxmlformats.org/officeDocument/2006/relationships/hyperlink" Target="garantF1://9498751.2" TargetMode="External"/><Relationship Id="rId27" Type="http://schemas.openxmlformats.org/officeDocument/2006/relationships/hyperlink" Target="garantF1://9587200.0" TargetMode="External"/><Relationship Id="rId30" Type="http://schemas.openxmlformats.org/officeDocument/2006/relationships/hyperlink" Target="garantF1://9498759.111" TargetMode="External"/><Relationship Id="rId35" Type="http://schemas.openxmlformats.org/officeDocument/2006/relationships/hyperlink" Target="garantF1://9472405.1000" TargetMode="External"/><Relationship Id="rId43" Type="http://schemas.openxmlformats.org/officeDocument/2006/relationships/hyperlink" Target="garantF1://12025267.0" TargetMode="External"/><Relationship Id="rId8" Type="http://schemas.openxmlformats.org/officeDocument/2006/relationships/hyperlink" Target="garantF1://9587169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86367.400" TargetMode="External"/><Relationship Id="rId17" Type="http://schemas.openxmlformats.org/officeDocument/2006/relationships/hyperlink" Target="garantF1://9487169.3" TargetMode="External"/><Relationship Id="rId25" Type="http://schemas.openxmlformats.org/officeDocument/2006/relationships/hyperlink" Target="garantF1://9487169.3" TargetMode="External"/><Relationship Id="rId33" Type="http://schemas.openxmlformats.org/officeDocument/2006/relationships/hyperlink" Target="garantF1://9410678.0" TargetMode="External"/><Relationship Id="rId38" Type="http://schemas.openxmlformats.org/officeDocument/2006/relationships/hyperlink" Target="garantF1://9422889.81" TargetMode="External"/><Relationship Id="rId46" Type="http://schemas.openxmlformats.org/officeDocument/2006/relationships/fontTable" Target="fontTable.xml"/><Relationship Id="rId20" Type="http://schemas.openxmlformats.org/officeDocument/2006/relationships/hyperlink" Target="garantF1://9486207.51" TargetMode="External"/><Relationship Id="rId41" Type="http://schemas.openxmlformats.org/officeDocument/2006/relationships/hyperlink" Target="garantF1://9552442.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3755</Words>
  <Characters>21405</Characters>
  <Application>Microsoft Office Word</Application>
  <DocSecurity>4</DocSecurity>
  <Lines>178</Lines>
  <Paragraphs>50</Paragraphs>
  <ScaleCrop>false</ScaleCrop>
  <Company>НПП "Гарант-Сервис"</Company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2023-03-17T11:45:00Z</dcterms:created>
  <dcterms:modified xsi:type="dcterms:W3CDTF">2023-03-17T11:45:00Z</dcterms:modified>
</cp:coreProperties>
</file>