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080" w:rsidRPr="00F26080" w:rsidRDefault="00F26080" w:rsidP="00F260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080">
        <w:rPr>
          <w:rFonts w:ascii="Times New Roman" w:hAnsi="Times New Roman" w:cs="Times New Roman"/>
          <w:noProof/>
        </w:rPr>
        <w:drawing>
          <wp:inline distT="0" distB="0" distL="0" distR="0" wp14:anchorId="3406782D" wp14:editId="773D2DA3">
            <wp:extent cx="758825" cy="9144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080" w:rsidRDefault="00BE130C" w:rsidP="00F26080">
      <w:pPr>
        <w:pStyle w:val="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</w:t>
      </w:r>
    </w:p>
    <w:p w:rsidR="00BE130C" w:rsidRPr="00F26080" w:rsidRDefault="00BE130C" w:rsidP="00F26080">
      <w:pPr>
        <w:pStyle w:val="2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ТУРКОВСКОГО МУНИЦИПАЛЬНОГО ОБРАЗОВАНИЯ</w:t>
      </w:r>
    </w:p>
    <w:p w:rsidR="00F26080" w:rsidRPr="00F26080" w:rsidRDefault="00F26080" w:rsidP="00F26080">
      <w:pPr>
        <w:pStyle w:val="2"/>
        <w:jc w:val="center"/>
        <w:rPr>
          <w:rFonts w:ascii="Times New Roman" w:eastAsia="Lucida Sans Unicode" w:hAnsi="Times New Roman"/>
          <w:b/>
          <w:caps/>
          <w:sz w:val="28"/>
          <w:szCs w:val="28"/>
          <w:lang w:eastAsia="ru-RU" w:bidi="ru-RU"/>
        </w:rPr>
      </w:pPr>
      <w:r w:rsidRPr="00F26080">
        <w:rPr>
          <w:rFonts w:ascii="Times New Roman" w:hAnsi="Times New Roman"/>
          <w:b/>
          <w:caps/>
          <w:sz w:val="28"/>
          <w:szCs w:val="28"/>
        </w:rPr>
        <w:t>Турковского муниципальногО РАЙОНА</w:t>
      </w:r>
    </w:p>
    <w:p w:rsidR="00F26080" w:rsidRPr="00F26080" w:rsidRDefault="00F26080" w:rsidP="00F26080">
      <w:pPr>
        <w:pStyle w:val="2"/>
        <w:jc w:val="center"/>
        <w:rPr>
          <w:rFonts w:ascii="Times New Roman" w:hAnsi="Times New Roman"/>
          <w:b/>
        </w:rPr>
      </w:pPr>
      <w:r w:rsidRPr="00F26080">
        <w:rPr>
          <w:rFonts w:ascii="Times New Roman" w:eastAsia="Lucida Sans Unicode" w:hAnsi="Times New Roman"/>
          <w:b/>
          <w:caps/>
          <w:sz w:val="28"/>
          <w:szCs w:val="28"/>
          <w:lang w:eastAsia="ru-RU" w:bidi="ru-RU"/>
        </w:rPr>
        <w:t>САРАТОВСКОЙ ОБЛАСТИ</w:t>
      </w:r>
    </w:p>
    <w:p w:rsidR="00F26080" w:rsidRPr="00F26080" w:rsidRDefault="00F26080" w:rsidP="00F26080">
      <w:pPr>
        <w:pStyle w:val="2"/>
        <w:jc w:val="center"/>
        <w:rPr>
          <w:rFonts w:ascii="Times New Roman" w:hAnsi="Times New Roman"/>
          <w:b/>
        </w:rPr>
      </w:pPr>
    </w:p>
    <w:p w:rsidR="00F26080" w:rsidRPr="00F26080" w:rsidRDefault="00F26080" w:rsidP="00F2608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6080">
        <w:rPr>
          <w:rFonts w:ascii="Times New Roman" w:hAnsi="Times New Roman" w:cs="Times New Roman"/>
          <w:b/>
          <w:sz w:val="26"/>
          <w:szCs w:val="26"/>
        </w:rPr>
        <w:t xml:space="preserve">РЕШЕНИЕ № </w:t>
      </w:r>
      <w:bookmarkStart w:id="0" w:name="Bookmark"/>
      <w:bookmarkEnd w:id="0"/>
      <w:r w:rsidR="00622302">
        <w:rPr>
          <w:rFonts w:ascii="Times New Roman" w:hAnsi="Times New Roman" w:cs="Times New Roman"/>
          <w:b/>
          <w:sz w:val="26"/>
          <w:szCs w:val="26"/>
        </w:rPr>
        <w:t>50/3</w:t>
      </w:r>
    </w:p>
    <w:p w:rsidR="00F26080" w:rsidRPr="00622302" w:rsidRDefault="00F26080" w:rsidP="00F26080">
      <w:pPr>
        <w:rPr>
          <w:rFonts w:ascii="Times New Roman" w:hAnsi="Times New Roman" w:cs="Times New Roman"/>
          <w:b/>
          <w:sz w:val="28"/>
          <w:szCs w:val="28"/>
        </w:rPr>
      </w:pPr>
      <w:r w:rsidRPr="00622302">
        <w:rPr>
          <w:rFonts w:ascii="Times New Roman" w:hAnsi="Times New Roman" w:cs="Times New Roman"/>
          <w:sz w:val="28"/>
          <w:szCs w:val="28"/>
        </w:rPr>
        <w:t xml:space="preserve">от </w:t>
      </w:r>
      <w:r w:rsidR="00622302" w:rsidRPr="00622302">
        <w:rPr>
          <w:rFonts w:ascii="Times New Roman" w:hAnsi="Times New Roman" w:cs="Times New Roman"/>
          <w:sz w:val="28"/>
          <w:szCs w:val="28"/>
        </w:rPr>
        <w:t xml:space="preserve">05 апреля 2023 </w:t>
      </w:r>
      <w:r w:rsidRPr="00622302">
        <w:rPr>
          <w:rFonts w:ascii="Times New Roman" w:hAnsi="Times New Roman" w:cs="Times New Roman"/>
          <w:sz w:val="28"/>
          <w:szCs w:val="28"/>
        </w:rPr>
        <w:t>года</w:t>
      </w:r>
      <w:r w:rsidRPr="00622302">
        <w:rPr>
          <w:rFonts w:ascii="Times New Roman" w:hAnsi="Times New Roman" w:cs="Times New Roman"/>
          <w:sz w:val="28"/>
          <w:szCs w:val="28"/>
        </w:rPr>
        <w:tab/>
      </w:r>
      <w:r w:rsidRPr="00622302">
        <w:rPr>
          <w:rFonts w:ascii="Times New Roman" w:hAnsi="Times New Roman" w:cs="Times New Roman"/>
          <w:sz w:val="28"/>
          <w:szCs w:val="28"/>
        </w:rPr>
        <w:tab/>
      </w:r>
      <w:r w:rsidRPr="00622302">
        <w:rPr>
          <w:rFonts w:ascii="Times New Roman" w:hAnsi="Times New Roman" w:cs="Times New Roman"/>
          <w:sz w:val="28"/>
          <w:szCs w:val="28"/>
        </w:rPr>
        <w:tab/>
      </w:r>
      <w:r w:rsidRPr="00622302">
        <w:rPr>
          <w:rFonts w:ascii="Times New Roman" w:hAnsi="Times New Roman" w:cs="Times New Roman"/>
          <w:sz w:val="28"/>
          <w:szCs w:val="28"/>
        </w:rPr>
        <w:tab/>
      </w:r>
      <w:r w:rsidRPr="00622302">
        <w:rPr>
          <w:rFonts w:ascii="Times New Roman" w:hAnsi="Times New Roman" w:cs="Times New Roman"/>
          <w:sz w:val="28"/>
          <w:szCs w:val="28"/>
        </w:rPr>
        <w:tab/>
      </w:r>
      <w:r w:rsidRPr="00622302">
        <w:rPr>
          <w:rFonts w:ascii="Times New Roman" w:hAnsi="Times New Roman" w:cs="Times New Roman"/>
          <w:sz w:val="28"/>
          <w:szCs w:val="28"/>
        </w:rPr>
        <w:tab/>
      </w:r>
      <w:r w:rsidRPr="00622302">
        <w:rPr>
          <w:rFonts w:ascii="Times New Roman" w:hAnsi="Times New Roman" w:cs="Times New Roman"/>
          <w:sz w:val="28"/>
          <w:szCs w:val="28"/>
        </w:rPr>
        <w:tab/>
      </w:r>
      <w:r w:rsidRPr="0062230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622302">
        <w:rPr>
          <w:rFonts w:ascii="Times New Roman" w:eastAsia="Lucida Sans Unicode" w:hAnsi="Times New Roman" w:cs="Times New Roman"/>
          <w:sz w:val="28"/>
          <w:szCs w:val="28"/>
          <w:lang w:bidi="ru-RU"/>
        </w:rPr>
        <w:t>рп</w:t>
      </w:r>
      <w:proofErr w:type="spellEnd"/>
      <w:r w:rsidRPr="00622302">
        <w:rPr>
          <w:rFonts w:ascii="Times New Roman" w:eastAsia="Lucida Sans Unicode" w:hAnsi="Times New Roman" w:cs="Times New Roman"/>
          <w:sz w:val="28"/>
          <w:szCs w:val="28"/>
          <w:lang w:bidi="ru-RU"/>
        </w:rPr>
        <w:t>. Турки</w:t>
      </w:r>
    </w:p>
    <w:p w:rsidR="001E4A87" w:rsidRDefault="001E4A87" w:rsidP="0028615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E4A8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Об утверждении Положения о </w:t>
      </w:r>
    </w:p>
    <w:p w:rsidR="001E4A87" w:rsidRDefault="001E4A87" w:rsidP="0028615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gramStart"/>
      <w:r w:rsidRPr="001E4A8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порядке</w:t>
      </w:r>
      <w:proofErr w:type="gramEnd"/>
      <w:r w:rsidRPr="001E4A8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планирования приватизации </w:t>
      </w:r>
    </w:p>
    <w:p w:rsidR="001E4A87" w:rsidRDefault="001E4A87" w:rsidP="0028615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E4A8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и принятия решений об условиях </w:t>
      </w:r>
    </w:p>
    <w:p w:rsidR="001E4A87" w:rsidRDefault="001E4A87" w:rsidP="0028615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E4A8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приватизации имущества, находящегося </w:t>
      </w:r>
    </w:p>
    <w:p w:rsidR="001E4A87" w:rsidRDefault="001E4A87" w:rsidP="0028615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E4A8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 муниципальной собственности </w:t>
      </w:r>
    </w:p>
    <w:p w:rsidR="000117D1" w:rsidRDefault="000117D1" w:rsidP="0028615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Турковского муниципального образования</w:t>
      </w:r>
    </w:p>
    <w:p w:rsidR="000205D5" w:rsidRPr="00245EBA" w:rsidRDefault="001E4A87" w:rsidP="002861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E4A8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Турковского муниципального района</w:t>
      </w:r>
    </w:p>
    <w:p w:rsidR="00B06C9B" w:rsidRPr="00245EBA" w:rsidRDefault="00B06C9B" w:rsidP="002861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205D5" w:rsidRPr="000117D1" w:rsidRDefault="001E4A87" w:rsidP="000117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1E4A87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21 декабря 2001 года </w:t>
      </w:r>
      <w:r w:rsidR="00622302">
        <w:rPr>
          <w:rFonts w:ascii="Times New Roman" w:hAnsi="Times New Roman" w:cs="Times New Roman"/>
          <w:sz w:val="28"/>
          <w:szCs w:val="28"/>
        </w:rPr>
        <w:t>№</w:t>
      </w:r>
      <w:r w:rsidRPr="001E4A87">
        <w:rPr>
          <w:rFonts w:ascii="Times New Roman" w:hAnsi="Times New Roman" w:cs="Times New Roman"/>
          <w:sz w:val="28"/>
          <w:szCs w:val="28"/>
        </w:rPr>
        <w:t xml:space="preserve"> 178-ФЗ </w:t>
      </w:r>
      <w:r w:rsidR="00622302">
        <w:rPr>
          <w:rFonts w:ascii="Times New Roman" w:hAnsi="Times New Roman" w:cs="Times New Roman"/>
          <w:sz w:val="28"/>
          <w:szCs w:val="28"/>
        </w:rPr>
        <w:t>«</w:t>
      </w:r>
      <w:r w:rsidRPr="001E4A87">
        <w:rPr>
          <w:rFonts w:ascii="Times New Roman" w:hAnsi="Times New Roman" w:cs="Times New Roman"/>
          <w:sz w:val="28"/>
          <w:szCs w:val="28"/>
        </w:rPr>
        <w:t>О приватизации государственного и муниципального имущества</w:t>
      </w:r>
      <w:r w:rsidR="00622302">
        <w:rPr>
          <w:rFonts w:ascii="Times New Roman" w:hAnsi="Times New Roman" w:cs="Times New Roman"/>
          <w:sz w:val="28"/>
          <w:szCs w:val="28"/>
        </w:rPr>
        <w:t>»</w:t>
      </w:r>
      <w:r w:rsidRPr="001E4A87">
        <w:rPr>
          <w:rFonts w:ascii="Times New Roman" w:hAnsi="Times New Roman" w:cs="Times New Roman"/>
          <w:sz w:val="28"/>
          <w:szCs w:val="28"/>
        </w:rPr>
        <w:t xml:space="preserve">, Федеральным законом от 06 октября 2003 года </w:t>
      </w:r>
      <w:r w:rsidR="00622302">
        <w:rPr>
          <w:rFonts w:ascii="Times New Roman" w:hAnsi="Times New Roman" w:cs="Times New Roman"/>
          <w:sz w:val="28"/>
          <w:szCs w:val="28"/>
        </w:rPr>
        <w:t>№</w:t>
      </w:r>
      <w:r w:rsidRPr="001E4A87">
        <w:rPr>
          <w:rFonts w:ascii="Times New Roman" w:hAnsi="Times New Roman" w:cs="Times New Roman"/>
          <w:sz w:val="28"/>
          <w:szCs w:val="28"/>
        </w:rPr>
        <w:t xml:space="preserve"> 131-ФЗ </w:t>
      </w:r>
      <w:r w:rsidR="00622302">
        <w:rPr>
          <w:rFonts w:ascii="Times New Roman" w:hAnsi="Times New Roman" w:cs="Times New Roman"/>
          <w:sz w:val="28"/>
          <w:szCs w:val="28"/>
        </w:rPr>
        <w:t>«</w:t>
      </w:r>
      <w:r w:rsidRPr="001E4A87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622302">
        <w:rPr>
          <w:rFonts w:ascii="Times New Roman" w:hAnsi="Times New Roman" w:cs="Times New Roman"/>
          <w:sz w:val="28"/>
          <w:szCs w:val="28"/>
        </w:rPr>
        <w:t>»</w:t>
      </w:r>
      <w:r w:rsidRPr="001E4A87">
        <w:rPr>
          <w:rFonts w:ascii="Times New Roman" w:hAnsi="Times New Roman" w:cs="Times New Roman"/>
          <w:sz w:val="28"/>
          <w:szCs w:val="28"/>
        </w:rPr>
        <w:t xml:space="preserve">, Федеральным законом от 22 июля 2008 года </w:t>
      </w:r>
      <w:r w:rsidR="00622302">
        <w:rPr>
          <w:rFonts w:ascii="Times New Roman" w:hAnsi="Times New Roman" w:cs="Times New Roman"/>
          <w:sz w:val="28"/>
          <w:szCs w:val="28"/>
        </w:rPr>
        <w:t>№</w:t>
      </w:r>
      <w:r w:rsidRPr="001E4A87">
        <w:rPr>
          <w:rFonts w:ascii="Times New Roman" w:hAnsi="Times New Roman" w:cs="Times New Roman"/>
          <w:sz w:val="28"/>
          <w:szCs w:val="28"/>
        </w:rPr>
        <w:t xml:space="preserve"> 159-ФЗ </w:t>
      </w:r>
      <w:r w:rsidR="00622302">
        <w:rPr>
          <w:rFonts w:ascii="Times New Roman" w:hAnsi="Times New Roman" w:cs="Times New Roman"/>
          <w:sz w:val="28"/>
          <w:szCs w:val="28"/>
        </w:rPr>
        <w:t>«</w:t>
      </w:r>
      <w:r w:rsidRPr="001E4A87">
        <w:rPr>
          <w:rFonts w:ascii="Times New Roman" w:hAnsi="Times New Roman" w:cs="Times New Roman"/>
          <w:sz w:val="28"/>
          <w:szCs w:val="28"/>
        </w:rPr>
        <w:t>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</w:t>
      </w:r>
      <w:proofErr w:type="gramEnd"/>
      <w:r w:rsidRPr="001E4A8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E4A87">
        <w:rPr>
          <w:rFonts w:ascii="Times New Roman" w:hAnsi="Times New Roman" w:cs="Times New Roman"/>
          <w:sz w:val="28"/>
          <w:szCs w:val="28"/>
        </w:rPr>
        <w:t>предпринимательства, и о внесении изменений в отдельные законодательные акты Российской Федерации</w:t>
      </w:r>
      <w:r w:rsidR="00622302">
        <w:rPr>
          <w:rFonts w:ascii="Times New Roman" w:hAnsi="Times New Roman" w:cs="Times New Roman"/>
          <w:sz w:val="28"/>
          <w:szCs w:val="28"/>
        </w:rPr>
        <w:t>»</w:t>
      </w:r>
      <w:r w:rsidRPr="001E4A87">
        <w:rPr>
          <w:rFonts w:ascii="Times New Roman" w:hAnsi="Times New Roman" w:cs="Times New Roman"/>
          <w:sz w:val="28"/>
          <w:szCs w:val="28"/>
        </w:rPr>
        <w:t xml:space="preserve">, постановлением Правительства Российской Федерации от 26 декабря 2005 года </w:t>
      </w:r>
      <w:r w:rsidR="00622302">
        <w:rPr>
          <w:rFonts w:ascii="Times New Roman" w:hAnsi="Times New Roman" w:cs="Times New Roman"/>
          <w:sz w:val="28"/>
          <w:szCs w:val="28"/>
        </w:rPr>
        <w:t>№</w:t>
      </w:r>
      <w:r w:rsidRPr="001E4A87">
        <w:rPr>
          <w:rFonts w:ascii="Times New Roman" w:hAnsi="Times New Roman" w:cs="Times New Roman"/>
          <w:sz w:val="28"/>
          <w:szCs w:val="28"/>
        </w:rPr>
        <w:t xml:space="preserve"> 806 </w:t>
      </w:r>
      <w:r w:rsidR="00622302">
        <w:rPr>
          <w:rFonts w:ascii="Times New Roman" w:hAnsi="Times New Roman" w:cs="Times New Roman"/>
          <w:sz w:val="28"/>
          <w:szCs w:val="28"/>
        </w:rPr>
        <w:t>«</w:t>
      </w:r>
      <w:r w:rsidRPr="001E4A87">
        <w:rPr>
          <w:rFonts w:ascii="Times New Roman" w:hAnsi="Times New Roman" w:cs="Times New Roman"/>
          <w:sz w:val="28"/>
          <w:szCs w:val="28"/>
        </w:rPr>
        <w:t>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</w:t>
      </w:r>
      <w:r w:rsidR="00622302">
        <w:rPr>
          <w:rFonts w:ascii="Times New Roman" w:hAnsi="Times New Roman" w:cs="Times New Roman"/>
          <w:sz w:val="28"/>
          <w:szCs w:val="28"/>
        </w:rPr>
        <w:t>»</w:t>
      </w:r>
      <w:r w:rsidRPr="001E4A87">
        <w:rPr>
          <w:rFonts w:ascii="Times New Roman" w:hAnsi="Times New Roman" w:cs="Times New Roman"/>
          <w:sz w:val="28"/>
          <w:szCs w:val="28"/>
        </w:rPr>
        <w:t>, Уставом Тур</w:t>
      </w:r>
      <w:r>
        <w:rPr>
          <w:rFonts w:ascii="Times New Roman" w:hAnsi="Times New Roman" w:cs="Times New Roman"/>
          <w:sz w:val="28"/>
          <w:szCs w:val="28"/>
        </w:rPr>
        <w:t xml:space="preserve">ковского муниципального района, </w:t>
      </w:r>
      <w:r w:rsidR="000117D1">
        <w:rPr>
          <w:rFonts w:ascii="Times New Roman" w:hAnsi="Times New Roman" w:cs="Times New Roman"/>
          <w:bCs/>
          <w:sz w:val="28"/>
          <w:szCs w:val="28"/>
        </w:rPr>
        <w:t xml:space="preserve">Совет </w:t>
      </w:r>
      <w:r w:rsidR="00622302">
        <w:rPr>
          <w:rFonts w:ascii="Times New Roman" w:hAnsi="Times New Roman" w:cs="Times New Roman"/>
          <w:bCs/>
          <w:sz w:val="28"/>
          <w:szCs w:val="28"/>
        </w:rPr>
        <w:t xml:space="preserve"> Турковского муниципального образования </w:t>
      </w:r>
      <w:r w:rsidR="00795C27" w:rsidRPr="00795C27">
        <w:rPr>
          <w:rFonts w:ascii="Times New Roman" w:hAnsi="Times New Roman" w:cs="Times New Roman"/>
          <w:b/>
          <w:bCs/>
          <w:sz w:val="28"/>
          <w:szCs w:val="28"/>
        </w:rPr>
        <w:t>РЕШИЛ</w:t>
      </w:r>
      <w:r w:rsidR="000205D5" w:rsidRPr="00795C27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</w:p>
    <w:p w:rsidR="001E4A87" w:rsidRDefault="000205D5" w:rsidP="001E4A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A26">
        <w:rPr>
          <w:rFonts w:ascii="Times New Roman" w:hAnsi="Times New Roman" w:cs="Times New Roman"/>
          <w:sz w:val="28"/>
          <w:szCs w:val="28"/>
        </w:rPr>
        <w:t xml:space="preserve">1. </w:t>
      </w:r>
      <w:r w:rsidR="001E4A87" w:rsidRPr="001E4A87">
        <w:rPr>
          <w:rFonts w:ascii="Times New Roman" w:hAnsi="Times New Roman" w:cs="Times New Roman"/>
          <w:sz w:val="28"/>
          <w:szCs w:val="28"/>
        </w:rPr>
        <w:t xml:space="preserve">Утвердить Положение о порядке планирования приватизации и принятия решений об условиях приватизации имущества, находящегося в муниципальной собственности </w:t>
      </w:r>
      <w:r w:rsidR="000117D1">
        <w:rPr>
          <w:rFonts w:ascii="Times New Roman" w:hAnsi="Times New Roman" w:cs="Times New Roman"/>
          <w:sz w:val="28"/>
          <w:szCs w:val="28"/>
        </w:rPr>
        <w:t xml:space="preserve">Турковского муниципального образования </w:t>
      </w:r>
      <w:r w:rsidR="001E4A87" w:rsidRPr="001E4A87">
        <w:rPr>
          <w:rFonts w:ascii="Times New Roman" w:hAnsi="Times New Roman" w:cs="Times New Roman"/>
          <w:sz w:val="28"/>
          <w:szCs w:val="28"/>
        </w:rPr>
        <w:t>Турковского муниципального района.</w:t>
      </w:r>
    </w:p>
    <w:p w:rsidR="00622302" w:rsidRPr="00622302" w:rsidRDefault="00622302" w:rsidP="006223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302">
        <w:rPr>
          <w:rFonts w:ascii="Times New Roman" w:hAnsi="Times New Roman" w:cs="Times New Roman"/>
          <w:sz w:val="28"/>
          <w:szCs w:val="28"/>
        </w:rPr>
        <w:t>2. Обнародовать настоящее решение в местах для обнародования.</w:t>
      </w:r>
    </w:p>
    <w:p w:rsidR="00622302" w:rsidRPr="00622302" w:rsidRDefault="00622302" w:rsidP="006223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302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обнародования.</w:t>
      </w:r>
    </w:p>
    <w:p w:rsidR="000117D1" w:rsidRDefault="00CF6197" w:rsidP="00CF6197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</w:t>
      </w:r>
      <w:r w:rsidR="000117D1">
        <w:rPr>
          <w:rFonts w:ascii="Times New Roman" w:hAnsi="Times New Roman" w:cs="Times New Roman"/>
          <w:b/>
          <w:sz w:val="28"/>
          <w:szCs w:val="28"/>
        </w:rPr>
        <w:t xml:space="preserve"> Турковского </w:t>
      </w:r>
    </w:p>
    <w:p w:rsidR="00F26080" w:rsidRPr="00F26080" w:rsidRDefault="000117D1" w:rsidP="00CF6197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="00622302">
        <w:rPr>
          <w:rFonts w:ascii="Times New Roman" w:hAnsi="Times New Roman" w:cs="Times New Roman"/>
          <w:b/>
          <w:sz w:val="28"/>
          <w:szCs w:val="28"/>
        </w:rPr>
        <w:tab/>
      </w:r>
      <w:r w:rsidR="00622302">
        <w:rPr>
          <w:rFonts w:ascii="Times New Roman" w:hAnsi="Times New Roman" w:cs="Times New Roman"/>
          <w:b/>
          <w:sz w:val="28"/>
          <w:szCs w:val="28"/>
        </w:rPr>
        <w:tab/>
      </w:r>
      <w:r w:rsidR="00622302">
        <w:rPr>
          <w:rFonts w:ascii="Times New Roman" w:hAnsi="Times New Roman" w:cs="Times New Roman"/>
          <w:b/>
          <w:sz w:val="28"/>
          <w:szCs w:val="28"/>
        </w:rPr>
        <w:tab/>
      </w:r>
      <w:r w:rsidR="00622302">
        <w:rPr>
          <w:rFonts w:ascii="Times New Roman" w:hAnsi="Times New Roman" w:cs="Times New Roman"/>
          <w:b/>
          <w:sz w:val="28"/>
          <w:szCs w:val="28"/>
        </w:rPr>
        <w:tab/>
      </w:r>
      <w:r w:rsidR="00622302">
        <w:rPr>
          <w:rFonts w:ascii="Times New Roman" w:hAnsi="Times New Roman" w:cs="Times New Roman"/>
          <w:b/>
          <w:sz w:val="28"/>
          <w:szCs w:val="28"/>
        </w:rPr>
        <w:tab/>
        <w:t>М.Ю.</w:t>
      </w:r>
      <w:r w:rsidR="000A6D70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1" w:name="_GoBack"/>
      <w:bookmarkEnd w:id="1"/>
      <w:proofErr w:type="spellStart"/>
      <w:r w:rsidR="00622302">
        <w:rPr>
          <w:rFonts w:ascii="Times New Roman" w:hAnsi="Times New Roman" w:cs="Times New Roman"/>
          <w:b/>
          <w:sz w:val="28"/>
          <w:szCs w:val="28"/>
        </w:rPr>
        <w:t>Атапин</w:t>
      </w:r>
      <w:proofErr w:type="spellEnd"/>
      <w:r w:rsidR="00622302">
        <w:rPr>
          <w:rFonts w:ascii="Times New Roman" w:hAnsi="Times New Roman" w:cs="Times New Roman"/>
          <w:b/>
          <w:sz w:val="28"/>
          <w:szCs w:val="28"/>
        </w:rPr>
        <w:tab/>
      </w:r>
    </w:p>
    <w:p w:rsidR="00C13B21" w:rsidRDefault="00C13B21" w:rsidP="00F26080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7BE2" w:rsidRDefault="007E7BE2" w:rsidP="00617E6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E7BE2" w:rsidSect="00622302">
          <w:pgSz w:w="11905" w:h="16838"/>
          <w:pgMar w:top="851" w:right="850" w:bottom="1134" w:left="1701" w:header="0" w:footer="0" w:gutter="0"/>
          <w:cols w:space="720"/>
          <w:noEndnote/>
        </w:sectPr>
      </w:pPr>
    </w:p>
    <w:p w:rsidR="001E4A87" w:rsidRPr="001E4A87" w:rsidRDefault="001E4A87" w:rsidP="000A6D70">
      <w:pPr>
        <w:spacing w:after="0" w:line="240" w:lineRule="auto"/>
        <w:ind w:firstLine="5103"/>
        <w:rPr>
          <w:rStyle w:val="a5"/>
          <w:rFonts w:ascii="Times New Roman" w:hAnsi="Times New Roman" w:cs="Times New Roman"/>
          <w:i w:val="0"/>
          <w:sz w:val="28"/>
          <w:szCs w:val="28"/>
        </w:rPr>
      </w:pPr>
      <w:bookmarkStart w:id="2" w:name="Par53"/>
      <w:bookmarkStart w:id="3" w:name="Par66"/>
      <w:bookmarkEnd w:id="2"/>
      <w:bookmarkEnd w:id="3"/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lastRenderedPageBreak/>
        <w:t>Приложение</w:t>
      </w:r>
    </w:p>
    <w:p w:rsidR="000117D1" w:rsidRDefault="001E4A87" w:rsidP="000A6D70">
      <w:pPr>
        <w:spacing w:after="0" w:line="240" w:lineRule="auto"/>
        <w:ind w:firstLine="5103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к решению </w:t>
      </w:r>
      <w:r w:rsidR="000117D1">
        <w:rPr>
          <w:rStyle w:val="a5"/>
          <w:rFonts w:ascii="Times New Roman" w:hAnsi="Times New Roman" w:cs="Times New Roman"/>
          <w:i w:val="0"/>
          <w:sz w:val="28"/>
          <w:szCs w:val="28"/>
        </w:rPr>
        <w:t>Совета Турковского</w:t>
      </w:r>
    </w:p>
    <w:p w:rsidR="001E4A87" w:rsidRDefault="000117D1" w:rsidP="000A6D70">
      <w:pPr>
        <w:spacing w:after="0" w:line="240" w:lineRule="auto"/>
        <w:ind w:firstLine="5103"/>
        <w:rPr>
          <w:rStyle w:val="a5"/>
          <w:rFonts w:ascii="Times New Roman" w:hAnsi="Times New Roman" w:cs="Times New Roman"/>
          <w:i w:val="0"/>
          <w:sz w:val="28"/>
          <w:szCs w:val="28"/>
        </w:rPr>
      </w:pPr>
      <w:r>
        <w:rPr>
          <w:rStyle w:val="a5"/>
          <w:rFonts w:ascii="Times New Roman" w:hAnsi="Times New Roman" w:cs="Times New Roman"/>
          <w:i w:val="0"/>
          <w:sz w:val="28"/>
          <w:szCs w:val="28"/>
        </w:rPr>
        <w:t>муниципального образования</w:t>
      </w:r>
      <w:r w:rsidR="001E4A87"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</w:p>
    <w:p w:rsidR="001E4A87" w:rsidRPr="001E4A87" w:rsidRDefault="001E4A87" w:rsidP="000A6D70">
      <w:pPr>
        <w:spacing w:after="0" w:line="240" w:lineRule="auto"/>
        <w:ind w:firstLine="5103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от </w:t>
      </w:r>
      <w:r w:rsidR="000A6D70">
        <w:rPr>
          <w:rStyle w:val="a5"/>
          <w:rFonts w:ascii="Times New Roman" w:hAnsi="Times New Roman" w:cs="Times New Roman"/>
          <w:i w:val="0"/>
          <w:sz w:val="28"/>
          <w:szCs w:val="28"/>
        </w:rPr>
        <w:t>05.04.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2023 года №</w:t>
      </w:r>
      <w:r w:rsidR="000A6D70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50/3</w:t>
      </w:r>
    </w:p>
    <w:p w:rsidR="001E4A87" w:rsidRPr="001E4A87" w:rsidRDefault="001E4A87" w:rsidP="001E4A87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0117D1" w:rsidRDefault="001E4A87" w:rsidP="001E4A87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b/>
          <w:i w:val="0"/>
          <w:sz w:val="28"/>
          <w:szCs w:val="28"/>
        </w:rPr>
        <w:t xml:space="preserve">Положение о порядке планирования приватизации и принятия решений об условиях приватизации имущества, находящегося в муниципальной собственности </w:t>
      </w:r>
      <w:r w:rsidR="000117D1">
        <w:rPr>
          <w:rStyle w:val="a5"/>
          <w:rFonts w:ascii="Times New Roman" w:hAnsi="Times New Roman" w:cs="Times New Roman"/>
          <w:b/>
          <w:i w:val="0"/>
          <w:sz w:val="28"/>
          <w:szCs w:val="28"/>
        </w:rPr>
        <w:t xml:space="preserve">Турковского муниципального образования </w:t>
      </w:r>
    </w:p>
    <w:p w:rsidR="001E4A87" w:rsidRPr="001E4A87" w:rsidRDefault="001E4A87" w:rsidP="001E4A87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b/>
          <w:i w:val="0"/>
          <w:sz w:val="28"/>
          <w:szCs w:val="28"/>
        </w:rPr>
        <w:t>Турковского муниципального района</w:t>
      </w:r>
    </w:p>
    <w:p w:rsidR="001E4A87" w:rsidRPr="001E4A87" w:rsidRDefault="001E4A87" w:rsidP="001E4A87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1. </w:t>
      </w:r>
      <w:proofErr w:type="gramStart"/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Настоящее Положение о порядке планирования приватизации и принятия решений об условиях приватизации имущества, находящегося в муниципальной собственности Турковского муниципального района (далее - Положение), разработано в соответствии с Федеральным законом от 21 декабря 2001 года № 178-ФЗ </w:t>
      </w:r>
      <w:r w:rsidR="000A6D70">
        <w:rPr>
          <w:rStyle w:val="a5"/>
          <w:rFonts w:ascii="Times New Roman" w:hAnsi="Times New Roman" w:cs="Times New Roman"/>
          <w:i w:val="0"/>
          <w:sz w:val="28"/>
          <w:szCs w:val="28"/>
        </w:rPr>
        <w:t>«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О приватизации государственного и муниципального имущества</w:t>
      </w:r>
      <w:r w:rsidR="000A6D70">
        <w:rPr>
          <w:rStyle w:val="a5"/>
          <w:rFonts w:ascii="Times New Roman" w:hAnsi="Times New Roman" w:cs="Times New Roman"/>
          <w:i w:val="0"/>
          <w:sz w:val="28"/>
          <w:szCs w:val="28"/>
        </w:rPr>
        <w:t>»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(далее - Федеральный закон от 21 декабря 2001 года № 178-ФЗ), Федеральным законом от 06 октября 2003 года № 131-ФЗ </w:t>
      </w:r>
      <w:r w:rsidR="000A6D70">
        <w:rPr>
          <w:rStyle w:val="a5"/>
          <w:rFonts w:ascii="Times New Roman" w:hAnsi="Times New Roman" w:cs="Times New Roman"/>
          <w:i w:val="0"/>
          <w:sz w:val="28"/>
          <w:szCs w:val="28"/>
        </w:rPr>
        <w:t>«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Об общих принципах</w:t>
      </w:r>
      <w:proofErr w:type="gramEnd"/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gramStart"/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организации местного самоуправления в Российской Федерации</w:t>
      </w:r>
      <w:r w:rsidR="000A6D70">
        <w:rPr>
          <w:rStyle w:val="a5"/>
          <w:rFonts w:ascii="Times New Roman" w:hAnsi="Times New Roman" w:cs="Times New Roman"/>
          <w:i w:val="0"/>
          <w:sz w:val="28"/>
          <w:szCs w:val="28"/>
        </w:rPr>
        <w:t>»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Федеральным законом от 22 июля 2008 года № 159-ФЗ </w:t>
      </w:r>
      <w:r w:rsidR="000A6D70">
        <w:rPr>
          <w:rStyle w:val="a5"/>
          <w:rFonts w:ascii="Times New Roman" w:hAnsi="Times New Roman" w:cs="Times New Roman"/>
          <w:i w:val="0"/>
          <w:sz w:val="28"/>
          <w:szCs w:val="28"/>
        </w:rPr>
        <w:t>«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 w:rsidR="000A6D70">
        <w:rPr>
          <w:rStyle w:val="a5"/>
          <w:rFonts w:ascii="Times New Roman" w:hAnsi="Times New Roman" w:cs="Times New Roman"/>
          <w:i w:val="0"/>
          <w:sz w:val="28"/>
          <w:szCs w:val="28"/>
        </w:rPr>
        <w:t>»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(далее - Федеральный закон от 22 июля 2008 года № 159-ФЗ), постановлением Правительства Российской Федерации от 26 декабря 2005</w:t>
      </w:r>
      <w:proofErr w:type="gramEnd"/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года № 806 </w:t>
      </w:r>
      <w:r w:rsidR="000A6D70">
        <w:rPr>
          <w:rStyle w:val="a5"/>
          <w:rFonts w:ascii="Times New Roman" w:hAnsi="Times New Roman" w:cs="Times New Roman"/>
          <w:i w:val="0"/>
          <w:sz w:val="28"/>
          <w:szCs w:val="28"/>
        </w:rPr>
        <w:t>«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</w:t>
      </w:r>
      <w:r w:rsidR="000A6D70">
        <w:rPr>
          <w:rStyle w:val="a5"/>
          <w:rFonts w:ascii="Times New Roman" w:hAnsi="Times New Roman" w:cs="Times New Roman"/>
          <w:i w:val="0"/>
          <w:sz w:val="28"/>
          <w:szCs w:val="28"/>
        </w:rPr>
        <w:t>»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, Уставом Турковского муниципального района.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2. Настоящее Положение определяет порядок, содержание, структуру и сроки формирования перечня муниципального имущества, находящегося в муниципальной собственности </w:t>
      </w:r>
      <w:r w:rsidR="000117D1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Турковского муниципального образования 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Турковского муниципального района (далее - муниципальное имущество), предназначенного к приватизации в очередном финансовом году и плановом периоде, порядок принятия решений об условиях приватизации муниципального имущества.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3. Основными целями приватизации муниципального имущества являются: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1) повышение эффективности использования муниципального имущества;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2) уменьшение бюджетных расходов на капитальный ремонт муниципального имущества;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3) создание условий для развития рынка недвижимости;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4) привлечение инвестиций, необходимых для социально-экономического развития </w:t>
      </w:r>
      <w:r w:rsidR="000117D1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Турковского муниципального образования 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Турковского муниципального района;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lastRenderedPageBreak/>
        <w:t xml:space="preserve">5) увеличение доходной части бюджета </w:t>
      </w:r>
      <w:r w:rsidR="000117D1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Турковского муниципального образования 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Турковского муниципального района;</w:t>
      </w:r>
    </w:p>
    <w:p w:rsidR="001E4A87" w:rsidRPr="001E4A87" w:rsidRDefault="001E4A87" w:rsidP="000117D1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6) оптимизация структуры муниципальной собственности.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4. </w:t>
      </w:r>
      <w:proofErr w:type="gramStart"/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Приватизация муниципального имущества осуществляется на основании прогнозного плана (программы) приватизации муниципального имущества на очередной финансовый год и соответствующий плановый период (далее - прогнозный план приватизации) или поступивших заявлений о реализации преимущественного права на приобретение арендуемого недвижимого имущества от субъектов малого и среднего предпринимательства, соответствующих требованиям, установленным статьёй 3 Федерального закона от 22 июля 2008 года </w:t>
      </w:r>
      <w:r w:rsidR="000117D1">
        <w:rPr>
          <w:rStyle w:val="a5"/>
          <w:rFonts w:ascii="Times New Roman" w:hAnsi="Times New Roman" w:cs="Times New Roman"/>
          <w:i w:val="0"/>
          <w:sz w:val="28"/>
          <w:szCs w:val="28"/>
        </w:rPr>
        <w:t>№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159-ФЗ.</w:t>
      </w:r>
      <w:proofErr w:type="gramEnd"/>
    </w:p>
    <w:p w:rsidR="001E4A87" w:rsidRPr="001E4A87" w:rsidRDefault="001E4A87" w:rsidP="000117D1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Подготовку проекта прогнозного плана приватизации и отчёта о результатах приватизации муниципального имущества за прошедший год обеспечивает администрация Турковского муниципального района (далее – Администрация).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5. Прогнозный план приватизации, внесение изменений и дополнений в прогнозный план приватизации, отчет о результатах приватизации утверждаются решением </w:t>
      </w:r>
      <w:r w:rsidR="000117D1">
        <w:rPr>
          <w:rStyle w:val="a5"/>
          <w:rFonts w:ascii="Times New Roman" w:hAnsi="Times New Roman" w:cs="Times New Roman"/>
          <w:i w:val="0"/>
          <w:sz w:val="28"/>
          <w:szCs w:val="28"/>
        </w:rPr>
        <w:t>Совета Турковского муниципального образования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Турковского муниципального района (далее – </w:t>
      </w:r>
      <w:r w:rsidR="000117D1">
        <w:rPr>
          <w:rStyle w:val="a5"/>
          <w:rFonts w:ascii="Times New Roman" w:hAnsi="Times New Roman" w:cs="Times New Roman"/>
          <w:i w:val="0"/>
          <w:sz w:val="28"/>
          <w:szCs w:val="28"/>
        </w:rPr>
        <w:t>Совет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), подготовку соответствующих проектов решений осуществляет Администрация с учётом основных задач социально-экономического развития </w:t>
      </w:r>
      <w:r w:rsidR="000117D1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Турковского муниципального образования 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Турковского муниципального района.</w:t>
      </w:r>
    </w:p>
    <w:p w:rsidR="001E4A87" w:rsidRPr="001E4A87" w:rsidRDefault="001E4A87" w:rsidP="000117D1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Отраслевые (функциональные) органы Администрации, муниципальные унитарные предприятия, учреждения, акционерные общества, акции которых находятся в муниципальной собственности, иные юридические лица вправе направлять в Администрацию предложения о приватизации муниципального имущества с обоснованием целесообразности приватизации.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Физические лица также вправе направить в Администрацию свои предложения о включении муниципального имущества в прогнозный план приватизации.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6. Приватизации не подлежит муниципальное имущество, отнесённое федеральными законами к объектам гражданских прав, оборот которых не допускается (объекты, изъятые из оборота), а также имущество, которое в порядке, установленном федеральными законами, может находиться только в муниципальной собственности.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7. Имущество подлежит исключению из прогнозного плана приватизации: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1) в случае включения данного имущества в перечень объектов недвижимого имущества </w:t>
      </w:r>
      <w:r w:rsidR="000117D1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Турковского муниципального образования 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Турковского муниципального района, 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предпринимательства;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2) в случае принятия решения о передаче данного имущества Турковско</w:t>
      </w:r>
      <w:r w:rsidR="000117D1">
        <w:rPr>
          <w:rStyle w:val="a5"/>
          <w:rFonts w:ascii="Times New Roman" w:hAnsi="Times New Roman" w:cs="Times New Roman"/>
          <w:i w:val="0"/>
          <w:sz w:val="28"/>
          <w:szCs w:val="28"/>
        </w:rPr>
        <w:t>му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муниципально</w:t>
      </w:r>
      <w:r w:rsidR="000117D1">
        <w:rPr>
          <w:rStyle w:val="a5"/>
          <w:rFonts w:ascii="Times New Roman" w:hAnsi="Times New Roman" w:cs="Times New Roman"/>
          <w:i w:val="0"/>
          <w:sz w:val="28"/>
          <w:szCs w:val="28"/>
        </w:rPr>
        <w:t>му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район</w:t>
      </w:r>
      <w:r w:rsidR="000117D1">
        <w:rPr>
          <w:rStyle w:val="a5"/>
          <w:rFonts w:ascii="Times New Roman" w:hAnsi="Times New Roman" w:cs="Times New Roman"/>
          <w:i w:val="0"/>
          <w:sz w:val="28"/>
          <w:szCs w:val="28"/>
        </w:rPr>
        <w:t>у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, в собственность для реализации 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lastRenderedPageBreak/>
        <w:t xml:space="preserve">полномочий в соответствии с Федеральным законом от 06 октября 2003 года № 131-ФЗ </w:t>
      </w:r>
      <w:r w:rsidR="000A6D70">
        <w:rPr>
          <w:rStyle w:val="a5"/>
          <w:rFonts w:ascii="Times New Roman" w:hAnsi="Times New Roman" w:cs="Times New Roman"/>
          <w:i w:val="0"/>
          <w:sz w:val="28"/>
          <w:szCs w:val="28"/>
        </w:rPr>
        <w:t>«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0A6D70">
        <w:rPr>
          <w:rStyle w:val="a5"/>
          <w:rFonts w:ascii="Times New Roman" w:hAnsi="Times New Roman" w:cs="Times New Roman"/>
          <w:i w:val="0"/>
          <w:sz w:val="28"/>
          <w:szCs w:val="28"/>
        </w:rPr>
        <w:t>»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;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3) в случае принятия решения об отсутствии целесообразности дальнейшей приватизации;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4) в случаях, предусмотренных законодательством Российской Федерации.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8. В случае необходимости внесения изменений и дополнений в утвержденный прогнозный план приватизации Администрация осуществляет подготовку соответствующего проекта решения </w:t>
      </w:r>
      <w:r w:rsidR="000117D1">
        <w:rPr>
          <w:rStyle w:val="a5"/>
          <w:rFonts w:ascii="Times New Roman" w:hAnsi="Times New Roman" w:cs="Times New Roman"/>
          <w:i w:val="0"/>
          <w:sz w:val="28"/>
          <w:szCs w:val="28"/>
        </w:rPr>
        <w:t>Совета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.</w:t>
      </w:r>
    </w:p>
    <w:p w:rsidR="001E4A87" w:rsidRPr="001E4A87" w:rsidRDefault="00370C00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>
        <w:rPr>
          <w:rStyle w:val="a5"/>
          <w:rFonts w:ascii="Times New Roman" w:hAnsi="Times New Roman" w:cs="Times New Roman"/>
          <w:i w:val="0"/>
          <w:sz w:val="28"/>
          <w:szCs w:val="28"/>
        </w:rPr>
        <w:t>9</w:t>
      </w:r>
      <w:r w:rsidR="001E4A87"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. Муниципальное имущество, не приватизированное по каким-либо причинам в текущем финансовом году, может быть включено в следующий прогнозный план приватизации.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1</w:t>
      </w:r>
      <w:r w:rsidR="00370C00">
        <w:rPr>
          <w:rStyle w:val="a5"/>
          <w:rFonts w:ascii="Times New Roman" w:hAnsi="Times New Roman" w:cs="Times New Roman"/>
          <w:i w:val="0"/>
          <w:sz w:val="28"/>
          <w:szCs w:val="28"/>
        </w:rPr>
        <w:t>0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. При подготовке прогнозного плана приватизации Администрация обеспечивает участие общественности в принятии решения о приватизации муниципального имущества путём размещения проекта прогнозного плана приватизации на официальном сайте Администрации, и размещения в средствах массовой информации в порядке, установленном Администрацией, после чего вносит проект прогнозного плана приватизации в </w:t>
      </w:r>
      <w:r w:rsidR="000117D1">
        <w:rPr>
          <w:rStyle w:val="a5"/>
          <w:rFonts w:ascii="Times New Roman" w:hAnsi="Times New Roman" w:cs="Times New Roman"/>
          <w:i w:val="0"/>
          <w:sz w:val="28"/>
          <w:szCs w:val="28"/>
        </w:rPr>
        <w:t>Совет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.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1</w:t>
      </w:r>
      <w:r w:rsidR="00370C00">
        <w:rPr>
          <w:rStyle w:val="a5"/>
          <w:rFonts w:ascii="Times New Roman" w:hAnsi="Times New Roman" w:cs="Times New Roman"/>
          <w:i w:val="0"/>
          <w:sz w:val="28"/>
          <w:szCs w:val="28"/>
        </w:rPr>
        <w:t>1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. Утвержденный прогнозный план приватизации может быть дополнен муниципальным имуществом, соответствующим основаниям для принятия решения о его приватизации.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1</w:t>
      </w:r>
      <w:r w:rsidR="00370C00">
        <w:rPr>
          <w:rStyle w:val="a5"/>
          <w:rFonts w:ascii="Times New Roman" w:hAnsi="Times New Roman" w:cs="Times New Roman"/>
          <w:i w:val="0"/>
          <w:sz w:val="28"/>
          <w:szCs w:val="28"/>
        </w:rPr>
        <w:t>2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. Прогнозный план приватизации содержит: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proofErr w:type="gramStart"/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1) перечни сгруппированного по видам экономической деятельности муниципального имущества, приватизация которого планируется в очередном финансовом году и плановом периоде (унитарных предприятий, акций акционерных обществ и долей в уставных капиталах обществ с ограниченной ответственностью, находящихся в муниципальной собственности, иного имущества, составляющего муниципальную казну </w:t>
      </w:r>
      <w:r w:rsidR="000117D1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Турковского муниципального образования 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Турковского муниципального района) (далее - казна), с указанием характеристики соответствующего имущества;</w:t>
      </w:r>
      <w:proofErr w:type="gramEnd"/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2) сведения об акционерных обществах и обществах с ограниченной ответственностью, акции, </w:t>
      </w:r>
      <w:proofErr w:type="gramStart"/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доли</w:t>
      </w:r>
      <w:proofErr w:type="gramEnd"/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в уставных капиталах которых в соответствии с решениями органов местного самоуправления подлежат внесению в уставный капитал иных акционерных обществ;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3) сведения об ином имуществе, составляющем казну, которое подлежит внесению в уставный капитал акционерных обществ;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proofErr w:type="gramStart"/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4) прогноз объемов поступлений в бюджет </w:t>
      </w:r>
      <w:r w:rsidR="000117D1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Турковского муниципального образования 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Турковского муниципального района в результате исполнения Прогнозного плана приватизации, рассчитанный в соответствии с общими требованиями к методике прогнозирования поступлений доходов в бюджеты бюджетной системы Российской Федерации и общими требованиями к методике прогнозирования поступлений по источникам финансирования дефицита бюджета, установленными Правительством Российской Федерации, с разбивкой по годам.</w:t>
      </w:r>
      <w:proofErr w:type="gramEnd"/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lastRenderedPageBreak/>
        <w:t>1</w:t>
      </w:r>
      <w:r w:rsidR="00370C00">
        <w:rPr>
          <w:rStyle w:val="a5"/>
          <w:rFonts w:ascii="Times New Roman" w:hAnsi="Times New Roman" w:cs="Times New Roman"/>
          <w:i w:val="0"/>
          <w:sz w:val="28"/>
          <w:szCs w:val="28"/>
        </w:rPr>
        <w:t>3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. При включении муниципального имущества в прогнозный план приватизации указываются: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1) для муниципальных унитарных предприятий - наименование и место нахождения;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2) для акций акционерных обществ, находящихся в муниципальной собственности:</w:t>
      </w:r>
    </w:p>
    <w:p w:rsidR="001E4A87" w:rsidRPr="001E4A87" w:rsidRDefault="001E4A87" w:rsidP="000117D1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наименование и место нахождения акционерного общества;</w:t>
      </w:r>
    </w:p>
    <w:p w:rsidR="001E4A87" w:rsidRPr="001E4A87" w:rsidRDefault="001E4A87" w:rsidP="000117D1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доля принадлежащих муниципальному образованию акций в общем количестве акций акционерного общества либо, если доля акций менее 0,01 процента, - количество акций;</w:t>
      </w:r>
    </w:p>
    <w:p w:rsidR="001E4A87" w:rsidRPr="001E4A87" w:rsidRDefault="001E4A87" w:rsidP="000117D1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доля и количество акций, подлежащих приватизации;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3) для долей в уставных капиталах обществ с ограниченной ответственностью, находящихся в муниципальной собственности:</w:t>
      </w:r>
    </w:p>
    <w:p w:rsidR="001E4A87" w:rsidRPr="001E4A87" w:rsidRDefault="001E4A87" w:rsidP="001E4A87">
      <w:pPr>
        <w:spacing w:after="0" w:line="240" w:lineRule="auto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наименование и место нахождения общества с ограниченной ответственностью;</w:t>
      </w:r>
    </w:p>
    <w:p w:rsidR="001E4A87" w:rsidRPr="001E4A87" w:rsidRDefault="001E4A87" w:rsidP="000117D1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доля в уставном капитале общества с ограниченной ответственностью, принадлежащая муниципальному образованию и подлежащая приватизации;</w:t>
      </w:r>
    </w:p>
    <w:p w:rsidR="000117D1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4) для иного имущества - наименование, местонахождение, кадастровый номер (для недвижимого имущества) и назначение имущества. </w:t>
      </w:r>
      <w:proofErr w:type="gramStart"/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В случае если объект иного имущества является объектом культурного наследия, включенным в единый государственный реестр объектов культурного наследия (памятников истории и культуры) народов Российской Федерации, дополнительно указывается информация об отнесении его к объектам культурного наследия в соответствии с Федеральным законом от 25 июня 2002 года № 73-ФЗ </w:t>
      </w:r>
      <w:r w:rsidR="000A6D70">
        <w:rPr>
          <w:rStyle w:val="a5"/>
          <w:rFonts w:ascii="Times New Roman" w:hAnsi="Times New Roman" w:cs="Times New Roman"/>
          <w:i w:val="0"/>
          <w:sz w:val="28"/>
          <w:szCs w:val="28"/>
        </w:rPr>
        <w:t>«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Об объектах культурного наследия (памятниках истории и культуры</w:t>
      </w:r>
      <w:r w:rsidR="000117D1">
        <w:rPr>
          <w:rStyle w:val="a5"/>
          <w:rFonts w:ascii="Times New Roman" w:hAnsi="Times New Roman" w:cs="Times New Roman"/>
          <w:i w:val="0"/>
          <w:sz w:val="28"/>
          <w:szCs w:val="28"/>
        </w:rPr>
        <w:t>) народов Российской Федерации</w:t>
      </w:r>
      <w:r w:rsidR="000A6D70">
        <w:rPr>
          <w:rStyle w:val="a5"/>
          <w:rFonts w:ascii="Times New Roman" w:hAnsi="Times New Roman" w:cs="Times New Roman"/>
          <w:i w:val="0"/>
          <w:sz w:val="28"/>
          <w:szCs w:val="28"/>
        </w:rPr>
        <w:t>»</w:t>
      </w:r>
      <w:r w:rsidR="000117D1">
        <w:rPr>
          <w:rStyle w:val="a5"/>
          <w:rFonts w:ascii="Times New Roman" w:hAnsi="Times New Roman" w:cs="Times New Roman"/>
          <w:i w:val="0"/>
          <w:sz w:val="28"/>
          <w:szCs w:val="28"/>
        </w:rPr>
        <w:t>.</w:t>
      </w:r>
      <w:proofErr w:type="gramEnd"/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1</w:t>
      </w:r>
      <w:r w:rsidR="00370C00">
        <w:rPr>
          <w:rStyle w:val="a5"/>
          <w:rFonts w:ascii="Times New Roman" w:hAnsi="Times New Roman" w:cs="Times New Roman"/>
          <w:i w:val="0"/>
          <w:sz w:val="28"/>
          <w:szCs w:val="28"/>
        </w:rPr>
        <w:t>4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. Прогнозный план приватизации подлежит утверждению </w:t>
      </w:r>
      <w:r w:rsidR="000117D1">
        <w:rPr>
          <w:rStyle w:val="a5"/>
          <w:rFonts w:ascii="Times New Roman" w:hAnsi="Times New Roman" w:cs="Times New Roman"/>
          <w:i w:val="0"/>
          <w:sz w:val="28"/>
          <w:szCs w:val="28"/>
        </w:rPr>
        <w:t>Советом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не позднее 10 рабочих дней до начала планового периода.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1</w:t>
      </w:r>
      <w:r w:rsidR="00370C00">
        <w:rPr>
          <w:rStyle w:val="a5"/>
          <w:rFonts w:ascii="Times New Roman" w:hAnsi="Times New Roman" w:cs="Times New Roman"/>
          <w:i w:val="0"/>
          <w:sz w:val="28"/>
          <w:szCs w:val="28"/>
        </w:rPr>
        <w:t>5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. Прогнозный план приватизации размещается Администрацией на официальном сайте Администрации в информационно-телекоммуникационной сети </w:t>
      </w:r>
      <w:r w:rsidR="000A6D70">
        <w:rPr>
          <w:rStyle w:val="a5"/>
          <w:rFonts w:ascii="Times New Roman" w:hAnsi="Times New Roman" w:cs="Times New Roman"/>
          <w:i w:val="0"/>
          <w:sz w:val="28"/>
          <w:szCs w:val="28"/>
        </w:rPr>
        <w:t>«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Интернет</w:t>
      </w:r>
      <w:r w:rsidR="000A6D70">
        <w:rPr>
          <w:rStyle w:val="a5"/>
          <w:rFonts w:ascii="Times New Roman" w:hAnsi="Times New Roman" w:cs="Times New Roman"/>
          <w:i w:val="0"/>
          <w:sz w:val="28"/>
          <w:szCs w:val="28"/>
        </w:rPr>
        <w:t>»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в соответствии с требованиями, установленными Федеральным законом от 21 декабря 2001 года № 178-ФЗ, в течение 15 календарных дней со дня его утверждения.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1</w:t>
      </w:r>
      <w:r w:rsidR="00370C00">
        <w:rPr>
          <w:rStyle w:val="a5"/>
          <w:rFonts w:ascii="Times New Roman" w:hAnsi="Times New Roman" w:cs="Times New Roman"/>
          <w:i w:val="0"/>
          <w:sz w:val="28"/>
          <w:szCs w:val="28"/>
        </w:rPr>
        <w:t>6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. Отчет о результатах приватизации подлежит ежегодному внесению в </w:t>
      </w:r>
      <w:r w:rsidR="00BC6911">
        <w:rPr>
          <w:rStyle w:val="a5"/>
          <w:rFonts w:ascii="Times New Roman" w:hAnsi="Times New Roman" w:cs="Times New Roman"/>
          <w:i w:val="0"/>
          <w:sz w:val="28"/>
          <w:szCs w:val="28"/>
        </w:rPr>
        <w:t>Совет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не позднее 1 марта года, следующего за </w:t>
      </w:r>
      <w:proofErr w:type="gramStart"/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отчетным</w:t>
      </w:r>
      <w:proofErr w:type="gramEnd"/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.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Отчет о результатах приватизации содержит перечень приватизированного муниципального имущества с указанием способа, срока и цены сделки приватизации.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1</w:t>
      </w:r>
      <w:r w:rsidR="00370C00">
        <w:rPr>
          <w:rStyle w:val="a5"/>
          <w:rFonts w:ascii="Times New Roman" w:hAnsi="Times New Roman" w:cs="Times New Roman"/>
          <w:i w:val="0"/>
          <w:sz w:val="28"/>
          <w:szCs w:val="28"/>
        </w:rPr>
        <w:t>7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. Решения об условиях приватизации муниципального имущества принимаются в соответствии с прогнозным планом приватизации.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1</w:t>
      </w:r>
      <w:r w:rsidR="00370C00">
        <w:rPr>
          <w:rStyle w:val="a5"/>
          <w:rFonts w:ascii="Times New Roman" w:hAnsi="Times New Roman" w:cs="Times New Roman"/>
          <w:i w:val="0"/>
          <w:sz w:val="28"/>
          <w:szCs w:val="28"/>
        </w:rPr>
        <w:t>8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. </w:t>
      </w:r>
      <w:r w:rsidRPr="00370C00">
        <w:rPr>
          <w:rStyle w:val="a5"/>
          <w:rFonts w:ascii="Times New Roman" w:hAnsi="Times New Roman" w:cs="Times New Roman"/>
          <w:i w:val="0"/>
          <w:sz w:val="28"/>
          <w:szCs w:val="28"/>
        </w:rPr>
        <w:t>Разработка условий приватизации муниципального имущества производится постоянно действующей комиссией по приватизации имущества, находящегося в собственности Турковского муниципального района (далее - Комиссия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).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В случае реализации преимущественного права на приобретение арендуемого недвижимого имущества субъектами малого или среднего предпринимательства, соответствующими требованиям, установленным 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lastRenderedPageBreak/>
        <w:t>статьёй 3 Федерального закона от 22 июля 2008 года № 159-ФЗ, условия приватизации разрабатываются Администрацией на основании поступивших заявлений от указанных субъектов малого и среднего предпринимательства.</w:t>
      </w:r>
    </w:p>
    <w:p w:rsidR="001E4A87" w:rsidRPr="001E4A87" w:rsidRDefault="00370C00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>
        <w:rPr>
          <w:rStyle w:val="a5"/>
          <w:rFonts w:ascii="Times New Roman" w:hAnsi="Times New Roman" w:cs="Times New Roman"/>
          <w:i w:val="0"/>
          <w:sz w:val="28"/>
          <w:szCs w:val="28"/>
        </w:rPr>
        <w:t>19</w:t>
      </w:r>
      <w:r w:rsidR="001E4A87"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. Состав и порядок работы Комиссии определяются постановлением Администрации.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2</w:t>
      </w:r>
      <w:r w:rsidR="00370C00">
        <w:rPr>
          <w:rStyle w:val="a5"/>
          <w:rFonts w:ascii="Times New Roman" w:hAnsi="Times New Roman" w:cs="Times New Roman"/>
          <w:i w:val="0"/>
          <w:sz w:val="28"/>
          <w:szCs w:val="28"/>
        </w:rPr>
        <w:t>0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. В решении об условиях приватизации муниципального имущества должны содержаться следующие сведения: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1) наименование имущества и иные позволяющие его индивидуализировать данные (характеристика имущества);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2) способ приватизации муниципального имущества;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3) начальная цена муниципального имущества;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4) условия конкурсов (в случае приватизации муниципального имущества путем проведения конкурса);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5) условия обременения ограничениями;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6) срок платежа;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7) срок рассрочки платежа (в случае ее предоставления);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8) преимущественное право арендаторов муниципального имущества, соответствующих установленным статьёй 3 Федерального закона от 22 июля 2008 года № 159-ФЗ требованиям, на приобретение арендуемого недвижимого имущества;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9) иные необходимые для приватизации имущества сведения.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2</w:t>
      </w:r>
      <w:r w:rsidR="00370C00">
        <w:rPr>
          <w:rStyle w:val="a5"/>
          <w:rFonts w:ascii="Times New Roman" w:hAnsi="Times New Roman" w:cs="Times New Roman"/>
          <w:i w:val="0"/>
          <w:sz w:val="28"/>
          <w:szCs w:val="28"/>
        </w:rPr>
        <w:t>1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. В случае приватизации имущественного комплекса унитарного предприятия решением об условиях приватизации муниципального имущества, помимо сведений, указанных в пункте 21 настоящего Положения, также утверждается: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1) состав подлежащего приватизации имущественного комплекса унитарного предприятия, определенный в соответствии со статьей 11 Федерального закона от 21 декабря 2001 года № 178-ФЗ;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2) перечень объектов (в том числе исключительных прав), не подлежащих приватизации в составе имущественного комплекса унитарного предприятия;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3) размер уставного капитала акционерного общества или общества с ограниченной ответственностью, </w:t>
      </w:r>
      <w:proofErr w:type="gramStart"/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создаваемых</w:t>
      </w:r>
      <w:proofErr w:type="gramEnd"/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посредством преобразования унитарного предприятия;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4) количество, категории и номинальная стоимость акций акционерного общества или номинальная стоимость доли участника общества с ограниченной ответственностью - муниципального образования.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2</w:t>
      </w:r>
      <w:r w:rsidR="00370C00">
        <w:rPr>
          <w:rStyle w:val="a5"/>
          <w:rFonts w:ascii="Times New Roman" w:hAnsi="Times New Roman" w:cs="Times New Roman"/>
          <w:i w:val="0"/>
          <w:sz w:val="28"/>
          <w:szCs w:val="28"/>
        </w:rPr>
        <w:t>2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. Проекты решений об условиях приватизации муниципального имущества выносятся на утверждение </w:t>
      </w:r>
      <w:r w:rsidR="00BC6911">
        <w:rPr>
          <w:rStyle w:val="a5"/>
          <w:rFonts w:ascii="Times New Roman" w:hAnsi="Times New Roman" w:cs="Times New Roman"/>
          <w:i w:val="0"/>
          <w:sz w:val="28"/>
          <w:szCs w:val="28"/>
        </w:rPr>
        <w:t>Совета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, за исключением: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1) условий приватизации акций акционерных обществ, приобретённых через организатора торговли на рынке ценных бумаг с привлечением брокера;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2) условий приватизации муниципального имущества при реализации субъектами малого и среднего предпринимательства преимущественного права на приобретение арендуемого имущества;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3) условий приватизации движимого имущества независимо от его стоимости.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lastRenderedPageBreak/>
        <w:t>В вышеуказанных случаях условия приватизации утверждаются постановлениями Администрации.</w:t>
      </w:r>
    </w:p>
    <w:p w:rsidR="001E4A87" w:rsidRPr="001E4A87" w:rsidRDefault="001E4A87" w:rsidP="001E4A87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2</w:t>
      </w:r>
      <w:r w:rsidR="00370C00">
        <w:rPr>
          <w:rStyle w:val="a5"/>
          <w:rFonts w:ascii="Times New Roman" w:hAnsi="Times New Roman" w:cs="Times New Roman"/>
          <w:i w:val="0"/>
          <w:sz w:val="28"/>
          <w:szCs w:val="28"/>
        </w:rPr>
        <w:t>3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. Размещение решений </w:t>
      </w:r>
      <w:r w:rsidR="00BC6911">
        <w:rPr>
          <w:rStyle w:val="a5"/>
          <w:rFonts w:ascii="Times New Roman" w:hAnsi="Times New Roman" w:cs="Times New Roman"/>
          <w:i w:val="0"/>
          <w:sz w:val="28"/>
          <w:szCs w:val="28"/>
        </w:rPr>
        <w:t>Совета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и постановлений Администрации об условиях приватизации муниципального имущества на официальном сайте Администрации </w:t>
      </w:r>
      <w:r w:rsidR="000A6D70"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в информационно-телекоммуникационной сети</w:t>
      </w:r>
      <w:r w:rsidR="000A6D70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«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>Интернет</w:t>
      </w:r>
      <w:r w:rsidR="000A6D70">
        <w:rPr>
          <w:rStyle w:val="a5"/>
          <w:rFonts w:ascii="Times New Roman" w:hAnsi="Times New Roman" w:cs="Times New Roman"/>
          <w:i w:val="0"/>
          <w:sz w:val="28"/>
          <w:szCs w:val="28"/>
        </w:rPr>
        <w:t>»</w:t>
      </w:r>
      <w:r w:rsidRPr="001E4A87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в течение пятнадцати дней со дня их принятия осуществляется Администрацией.</w:t>
      </w:r>
    </w:p>
    <w:p w:rsidR="001E4A87" w:rsidRPr="001E4A87" w:rsidRDefault="001E4A87" w:rsidP="001E4A87">
      <w:pPr>
        <w:spacing w:after="0" w:line="240" w:lineRule="auto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</w:p>
    <w:p w:rsidR="001E4A87" w:rsidRPr="001E4A87" w:rsidRDefault="001E4A87" w:rsidP="001E4A87">
      <w:pPr>
        <w:spacing w:after="0" w:line="240" w:lineRule="auto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</w:p>
    <w:p w:rsidR="001E4A87" w:rsidRDefault="001E4A87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1E4A87" w:rsidRDefault="001E4A87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1E4A87" w:rsidRDefault="001E4A87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1E4A87" w:rsidRDefault="001E4A87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1E4A87" w:rsidRDefault="001E4A87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1E4A87" w:rsidRDefault="001E4A87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1E4A87" w:rsidRDefault="001E4A87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1E4A87" w:rsidRDefault="001E4A87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1E4A87" w:rsidRDefault="001E4A87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1E4A87" w:rsidRDefault="001E4A87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1E4A87" w:rsidRDefault="001E4A87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1E4A87" w:rsidRDefault="001E4A87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1E4A87" w:rsidRDefault="001E4A87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1E4A87" w:rsidRDefault="001E4A87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1E4A87" w:rsidRDefault="001E4A87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AF199F" w:rsidRDefault="00AF199F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AF199F" w:rsidRDefault="00AF199F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AF199F" w:rsidRDefault="00AF199F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AF199F" w:rsidRDefault="00AF199F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AF199F" w:rsidRDefault="00AF199F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AF199F" w:rsidRDefault="00AF199F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AF199F" w:rsidRDefault="00AF199F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AF199F" w:rsidRDefault="00AF199F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AF199F" w:rsidRDefault="00AF199F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AF199F" w:rsidRDefault="00AF199F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AF199F" w:rsidRDefault="00AF199F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AF199F" w:rsidRDefault="00AF199F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AF199F" w:rsidRDefault="00AF199F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AF199F" w:rsidRDefault="00AF199F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AF199F" w:rsidRDefault="00AF199F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AF199F" w:rsidRDefault="00AF199F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AF199F" w:rsidRDefault="00AF199F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AF199F" w:rsidRDefault="00AF199F" w:rsidP="00452593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sectPr w:rsidR="00AF199F" w:rsidSect="009C2D73">
      <w:pgSz w:w="11905" w:h="16838"/>
      <w:pgMar w:top="568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415EA"/>
    <w:multiLevelType w:val="hybridMultilevel"/>
    <w:tmpl w:val="00E22B8A"/>
    <w:lvl w:ilvl="0" w:tplc="A70CE3F8">
      <w:start w:val="1"/>
      <w:numFmt w:val="decimal"/>
      <w:lvlText w:val="%1."/>
      <w:lvlJc w:val="left"/>
      <w:pPr>
        <w:ind w:left="928" w:hanging="360"/>
      </w:pPr>
      <w:rPr>
        <w:sz w:val="28"/>
        <w:szCs w:val="28"/>
      </w:rPr>
    </w:lvl>
    <w:lvl w:ilvl="1" w:tplc="956E04C8">
      <w:start w:val="1"/>
      <w:numFmt w:val="decimal"/>
      <w:lvlText w:val="%2)"/>
      <w:lvlJc w:val="left"/>
      <w:pPr>
        <w:ind w:left="3037" w:hanging="1248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D92786"/>
    <w:multiLevelType w:val="hybridMultilevel"/>
    <w:tmpl w:val="EFE857B2"/>
    <w:lvl w:ilvl="0" w:tplc="82849D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045D78"/>
    <w:multiLevelType w:val="hybridMultilevel"/>
    <w:tmpl w:val="EFE857B2"/>
    <w:lvl w:ilvl="0" w:tplc="82849D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EAD4327"/>
    <w:multiLevelType w:val="hybridMultilevel"/>
    <w:tmpl w:val="D6CC0600"/>
    <w:lvl w:ilvl="0" w:tplc="A70CE3F8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956E04C8">
      <w:start w:val="1"/>
      <w:numFmt w:val="decimal"/>
      <w:lvlText w:val="%2)"/>
      <w:lvlJc w:val="left"/>
      <w:pPr>
        <w:ind w:left="3037" w:hanging="1248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F061A24"/>
    <w:multiLevelType w:val="hybridMultilevel"/>
    <w:tmpl w:val="F8D82E18"/>
    <w:lvl w:ilvl="0" w:tplc="4F362024">
      <w:start w:val="14"/>
      <w:numFmt w:val="decimal"/>
      <w:lvlText w:val="%1)"/>
      <w:lvlJc w:val="left"/>
      <w:pPr>
        <w:ind w:left="2077" w:hanging="13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624B87"/>
    <w:multiLevelType w:val="hybridMultilevel"/>
    <w:tmpl w:val="7054DBE2"/>
    <w:lvl w:ilvl="0" w:tplc="56E40502">
      <w:start w:val="3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D950FDF"/>
    <w:multiLevelType w:val="hybridMultilevel"/>
    <w:tmpl w:val="126286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3F901C8"/>
    <w:multiLevelType w:val="hybridMultilevel"/>
    <w:tmpl w:val="A5425B16"/>
    <w:lvl w:ilvl="0" w:tplc="99B8CA00">
      <w:start w:val="1"/>
      <w:numFmt w:val="decimal"/>
      <w:lvlText w:val="%1)"/>
      <w:lvlJc w:val="left"/>
      <w:pPr>
        <w:ind w:left="2077" w:hanging="13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A47"/>
    <w:rsid w:val="000054A0"/>
    <w:rsid w:val="000117D1"/>
    <w:rsid w:val="00015DFD"/>
    <w:rsid w:val="000205D5"/>
    <w:rsid w:val="000426B0"/>
    <w:rsid w:val="0006443A"/>
    <w:rsid w:val="00070314"/>
    <w:rsid w:val="00093565"/>
    <w:rsid w:val="000A67B3"/>
    <w:rsid w:val="000A6D70"/>
    <w:rsid w:val="000C529F"/>
    <w:rsid w:val="000D3756"/>
    <w:rsid w:val="000F7BBA"/>
    <w:rsid w:val="00126308"/>
    <w:rsid w:val="001352CE"/>
    <w:rsid w:val="0017762A"/>
    <w:rsid w:val="00193C97"/>
    <w:rsid w:val="001E4A87"/>
    <w:rsid w:val="001E613E"/>
    <w:rsid w:val="0021523F"/>
    <w:rsid w:val="002218BD"/>
    <w:rsid w:val="00227B0B"/>
    <w:rsid w:val="00232E6F"/>
    <w:rsid w:val="00245EBA"/>
    <w:rsid w:val="002500A5"/>
    <w:rsid w:val="00284A50"/>
    <w:rsid w:val="00286155"/>
    <w:rsid w:val="002A1442"/>
    <w:rsid w:val="002A742B"/>
    <w:rsid w:val="002A75D9"/>
    <w:rsid w:val="002B1290"/>
    <w:rsid w:val="002B7706"/>
    <w:rsid w:val="002D6A96"/>
    <w:rsid w:val="002F36D1"/>
    <w:rsid w:val="00302A1B"/>
    <w:rsid w:val="003263C3"/>
    <w:rsid w:val="00334DB3"/>
    <w:rsid w:val="0034167D"/>
    <w:rsid w:val="00356030"/>
    <w:rsid w:val="003611B7"/>
    <w:rsid w:val="00363E16"/>
    <w:rsid w:val="0036738E"/>
    <w:rsid w:val="00370C00"/>
    <w:rsid w:val="0039059A"/>
    <w:rsid w:val="003A4140"/>
    <w:rsid w:val="003A5F25"/>
    <w:rsid w:val="003B1F4E"/>
    <w:rsid w:val="003B260C"/>
    <w:rsid w:val="003C4BEA"/>
    <w:rsid w:val="003C75CE"/>
    <w:rsid w:val="003D25DE"/>
    <w:rsid w:val="003F04AD"/>
    <w:rsid w:val="00401D61"/>
    <w:rsid w:val="004200D8"/>
    <w:rsid w:val="004354AC"/>
    <w:rsid w:val="004446F3"/>
    <w:rsid w:val="00450A47"/>
    <w:rsid w:val="00450AD7"/>
    <w:rsid w:val="00452593"/>
    <w:rsid w:val="00472892"/>
    <w:rsid w:val="00474CA2"/>
    <w:rsid w:val="00474F56"/>
    <w:rsid w:val="004A31FC"/>
    <w:rsid w:val="004A7170"/>
    <w:rsid w:val="004D1AB0"/>
    <w:rsid w:val="004D2E55"/>
    <w:rsid w:val="004E3480"/>
    <w:rsid w:val="004F210C"/>
    <w:rsid w:val="0050775C"/>
    <w:rsid w:val="00565B03"/>
    <w:rsid w:val="00572427"/>
    <w:rsid w:val="00574CDC"/>
    <w:rsid w:val="00580EB5"/>
    <w:rsid w:val="005B138D"/>
    <w:rsid w:val="005B30B2"/>
    <w:rsid w:val="005C34F2"/>
    <w:rsid w:val="005D66EC"/>
    <w:rsid w:val="005F2E5C"/>
    <w:rsid w:val="005F59FF"/>
    <w:rsid w:val="00600BC0"/>
    <w:rsid w:val="006150C5"/>
    <w:rsid w:val="00616748"/>
    <w:rsid w:val="00617E60"/>
    <w:rsid w:val="00622302"/>
    <w:rsid w:val="00626465"/>
    <w:rsid w:val="00631FA8"/>
    <w:rsid w:val="006360AA"/>
    <w:rsid w:val="00645286"/>
    <w:rsid w:val="0067005B"/>
    <w:rsid w:val="00680F6E"/>
    <w:rsid w:val="0068583C"/>
    <w:rsid w:val="00685A26"/>
    <w:rsid w:val="00695478"/>
    <w:rsid w:val="006969CB"/>
    <w:rsid w:val="006A0CF1"/>
    <w:rsid w:val="006A735B"/>
    <w:rsid w:val="006C05BC"/>
    <w:rsid w:val="006D6B50"/>
    <w:rsid w:val="007113C9"/>
    <w:rsid w:val="00713D7A"/>
    <w:rsid w:val="0071482E"/>
    <w:rsid w:val="007163A2"/>
    <w:rsid w:val="00751BF2"/>
    <w:rsid w:val="00755CB7"/>
    <w:rsid w:val="00760476"/>
    <w:rsid w:val="0077131B"/>
    <w:rsid w:val="00773B65"/>
    <w:rsid w:val="00777018"/>
    <w:rsid w:val="00780A5A"/>
    <w:rsid w:val="0079198E"/>
    <w:rsid w:val="00795C27"/>
    <w:rsid w:val="007B3F99"/>
    <w:rsid w:val="007B4CD4"/>
    <w:rsid w:val="007B5B59"/>
    <w:rsid w:val="007C4227"/>
    <w:rsid w:val="007D7362"/>
    <w:rsid w:val="007E27E5"/>
    <w:rsid w:val="007E7BE2"/>
    <w:rsid w:val="007F2895"/>
    <w:rsid w:val="00806504"/>
    <w:rsid w:val="008162BB"/>
    <w:rsid w:val="008276CA"/>
    <w:rsid w:val="008340D0"/>
    <w:rsid w:val="00834F9A"/>
    <w:rsid w:val="00853C09"/>
    <w:rsid w:val="00876FCA"/>
    <w:rsid w:val="0088017C"/>
    <w:rsid w:val="00882A9C"/>
    <w:rsid w:val="00896D1B"/>
    <w:rsid w:val="00896E18"/>
    <w:rsid w:val="008A21C9"/>
    <w:rsid w:val="008A4249"/>
    <w:rsid w:val="008A7AAD"/>
    <w:rsid w:val="008C2720"/>
    <w:rsid w:val="008D54E5"/>
    <w:rsid w:val="008E3B5F"/>
    <w:rsid w:val="008F2E2E"/>
    <w:rsid w:val="00916F8E"/>
    <w:rsid w:val="0091789B"/>
    <w:rsid w:val="00924269"/>
    <w:rsid w:val="009331B3"/>
    <w:rsid w:val="00943D95"/>
    <w:rsid w:val="00955ED8"/>
    <w:rsid w:val="009607F0"/>
    <w:rsid w:val="009639E0"/>
    <w:rsid w:val="009748F2"/>
    <w:rsid w:val="0098613B"/>
    <w:rsid w:val="00992890"/>
    <w:rsid w:val="009A6915"/>
    <w:rsid w:val="009B7E7D"/>
    <w:rsid w:val="009B7F2B"/>
    <w:rsid w:val="009C2D73"/>
    <w:rsid w:val="009D00C9"/>
    <w:rsid w:val="00A14596"/>
    <w:rsid w:val="00A148EA"/>
    <w:rsid w:val="00A17873"/>
    <w:rsid w:val="00A2265A"/>
    <w:rsid w:val="00A44836"/>
    <w:rsid w:val="00A736BC"/>
    <w:rsid w:val="00A77193"/>
    <w:rsid w:val="00A9441A"/>
    <w:rsid w:val="00A948A1"/>
    <w:rsid w:val="00AA6CCF"/>
    <w:rsid w:val="00AC2A3D"/>
    <w:rsid w:val="00AD1F2D"/>
    <w:rsid w:val="00AF199F"/>
    <w:rsid w:val="00AF49AE"/>
    <w:rsid w:val="00B01EE9"/>
    <w:rsid w:val="00B06C9B"/>
    <w:rsid w:val="00B11E2F"/>
    <w:rsid w:val="00B1322F"/>
    <w:rsid w:val="00B20E34"/>
    <w:rsid w:val="00B30B16"/>
    <w:rsid w:val="00B32A19"/>
    <w:rsid w:val="00B826C0"/>
    <w:rsid w:val="00B92336"/>
    <w:rsid w:val="00BB46E3"/>
    <w:rsid w:val="00BC172C"/>
    <w:rsid w:val="00BC6911"/>
    <w:rsid w:val="00BD6543"/>
    <w:rsid w:val="00BE130C"/>
    <w:rsid w:val="00C0349F"/>
    <w:rsid w:val="00C13B21"/>
    <w:rsid w:val="00C25749"/>
    <w:rsid w:val="00C32153"/>
    <w:rsid w:val="00C5569A"/>
    <w:rsid w:val="00C940BE"/>
    <w:rsid w:val="00CC1AB6"/>
    <w:rsid w:val="00CF2BFA"/>
    <w:rsid w:val="00CF3293"/>
    <w:rsid w:val="00CF6197"/>
    <w:rsid w:val="00D01393"/>
    <w:rsid w:val="00D0222A"/>
    <w:rsid w:val="00D05C13"/>
    <w:rsid w:val="00D06C4D"/>
    <w:rsid w:val="00D07D85"/>
    <w:rsid w:val="00D10D03"/>
    <w:rsid w:val="00D25026"/>
    <w:rsid w:val="00D41A0E"/>
    <w:rsid w:val="00D43303"/>
    <w:rsid w:val="00D5297E"/>
    <w:rsid w:val="00D5342F"/>
    <w:rsid w:val="00D55EA5"/>
    <w:rsid w:val="00D60B2B"/>
    <w:rsid w:val="00D70533"/>
    <w:rsid w:val="00D8580B"/>
    <w:rsid w:val="00DA1588"/>
    <w:rsid w:val="00DA3130"/>
    <w:rsid w:val="00DC2B63"/>
    <w:rsid w:val="00DD351E"/>
    <w:rsid w:val="00E01B8C"/>
    <w:rsid w:val="00E05E34"/>
    <w:rsid w:val="00E174E1"/>
    <w:rsid w:val="00E20CA0"/>
    <w:rsid w:val="00E21C1E"/>
    <w:rsid w:val="00E60078"/>
    <w:rsid w:val="00E7326C"/>
    <w:rsid w:val="00ED46BD"/>
    <w:rsid w:val="00EE2DDE"/>
    <w:rsid w:val="00EE55F2"/>
    <w:rsid w:val="00EF3255"/>
    <w:rsid w:val="00F020F5"/>
    <w:rsid w:val="00F02D1F"/>
    <w:rsid w:val="00F04F44"/>
    <w:rsid w:val="00F21BDE"/>
    <w:rsid w:val="00F25288"/>
    <w:rsid w:val="00F26080"/>
    <w:rsid w:val="00F304A0"/>
    <w:rsid w:val="00F56615"/>
    <w:rsid w:val="00F572BF"/>
    <w:rsid w:val="00F612B7"/>
    <w:rsid w:val="00F953A1"/>
    <w:rsid w:val="00FB2FF0"/>
    <w:rsid w:val="00FE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50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0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450A47"/>
    <w:pPr>
      <w:spacing w:after="160" w:line="259" w:lineRule="auto"/>
      <w:ind w:left="720"/>
      <w:contextualSpacing/>
    </w:pPr>
  </w:style>
  <w:style w:type="character" w:customStyle="1" w:styleId="fontstyle01">
    <w:name w:val="fontstyle01"/>
    <w:basedOn w:val="a0"/>
    <w:rsid w:val="00450A47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paragraph" w:customStyle="1" w:styleId="formattext">
    <w:name w:val="formattext"/>
    <w:basedOn w:val="a"/>
    <w:rsid w:val="0045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45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qFormat/>
    <w:rsid w:val="00452593"/>
    <w:rPr>
      <w:i/>
      <w:iCs/>
    </w:rPr>
  </w:style>
  <w:style w:type="paragraph" w:customStyle="1" w:styleId="western">
    <w:name w:val="western"/>
    <w:basedOn w:val="a"/>
    <w:rsid w:val="00452593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4167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1">
    <w:name w:val="Без интервала1"/>
    <w:rsid w:val="005C34F2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2">
    <w:name w:val="Без интервала2"/>
    <w:rsid w:val="00F2608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F26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60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50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0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450A47"/>
    <w:pPr>
      <w:spacing w:after="160" w:line="259" w:lineRule="auto"/>
      <w:ind w:left="720"/>
      <w:contextualSpacing/>
    </w:pPr>
  </w:style>
  <w:style w:type="character" w:customStyle="1" w:styleId="fontstyle01">
    <w:name w:val="fontstyle01"/>
    <w:basedOn w:val="a0"/>
    <w:rsid w:val="00450A47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paragraph" w:customStyle="1" w:styleId="formattext">
    <w:name w:val="formattext"/>
    <w:basedOn w:val="a"/>
    <w:rsid w:val="0045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45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qFormat/>
    <w:rsid w:val="00452593"/>
    <w:rPr>
      <w:i/>
      <w:iCs/>
    </w:rPr>
  </w:style>
  <w:style w:type="paragraph" w:customStyle="1" w:styleId="western">
    <w:name w:val="western"/>
    <w:basedOn w:val="a"/>
    <w:rsid w:val="00452593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4167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1">
    <w:name w:val="Без интервала1"/>
    <w:rsid w:val="005C34F2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2">
    <w:name w:val="Без интервала2"/>
    <w:rsid w:val="00F2608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F26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60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20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2253</Words>
  <Characters>12846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Белякова ОА</cp:lastModifiedBy>
  <cp:revision>3</cp:revision>
  <cp:lastPrinted>2023-04-11T07:37:00Z</cp:lastPrinted>
  <dcterms:created xsi:type="dcterms:W3CDTF">2023-03-30T04:16:00Z</dcterms:created>
  <dcterms:modified xsi:type="dcterms:W3CDTF">2023-04-11T07:38:00Z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504178399</vt:i4>
  </property>
</Properties>
</file>