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9F0E8A" w14:textId="77777777" w:rsidR="00C35CFE" w:rsidRPr="00AA6563" w:rsidRDefault="00C35CFE" w:rsidP="00C35CFE">
      <w:pPr>
        <w:jc w:val="center"/>
      </w:pPr>
      <w:r w:rsidRPr="00AA6563">
        <w:rPr>
          <w:noProof/>
          <w:lang w:eastAsia="ru-RU"/>
        </w:rPr>
        <w:drawing>
          <wp:inline distT="0" distB="0" distL="0" distR="0" wp14:anchorId="6D971072" wp14:editId="575ED6EE">
            <wp:extent cx="762000" cy="914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2000" cy="914400"/>
                    </a:xfrm>
                    <a:prstGeom prst="rect">
                      <a:avLst/>
                    </a:prstGeom>
                    <a:solidFill>
                      <a:srgbClr val="FFFFFF"/>
                    </a:solidFill>
                    <a:ln>
                      <a:noFill/>
                    </a:ln>
                  </pic:spPr>
                </pic:pic>
              </a:graphicData>
            </a:graphic>
          </wp:inline>
        </w:drawing>
      </w:r>
    </w:p>
    <w:p w14:paraId="39FDAAC9" w14:textId="77777777" w:rsidR="00C35CFE" w:rsidRPr="00000E1E" w:rsidRDefault="00C35CFE" w:rsidP="00C35CFE">
      <w:pPr>
        <w:jc w:val="center"/>
        <w:rPr>
          <w:b/>
          <w:bCs/>
          <w:sz w:val="24"/>
          <w:szCs w:val="24"/>
        </w:rPr>
      </w:pPr>
      <w:r w:rsidRPr="00000E1E">
        <w:rPr>
          <w:b/>
          <w:bCs/>
          <w:sz w:val="24"/>
          <w:szCs w:val="24"/>
        </w:rPr>
        <w:t>СОБРАНИЕ ДЕПУТАТОВ</w:t>
      </w:r>
    </w:p>
    <w:p w14:paraId="538DB503" w14:textId="77777777" w:rsidR="00C35CFE" w:rsidRPr="00000E1E" w:rsidRDefault="00C35CFE" w:rsidP="00C35CFE">
      <w:pPr>
        <w:jc w:val="center"/>
        <w:rPr>
          <w:b/>
          <w:bCs/>
          <w:sz w:val="24"/>
          <w:szCs w:val="24"/>
        </w:rPr>
      </w:pPr>
      <w:r w:rsidRPr="00000E1E">
        <w:rPr>
          <w:b/>
          <w:bCs/>
          <w:sz w:val="24"/>
          <w:szCs w:val="24"/>
        </w:rPr>
        <w:t>ТУРКОВСКОГО МУНИЦИПАЛЬНОГО РАЙОНА</w:t>
      </w:r>
    </w:p>
    <w:p w14:paraId="7E6625AD" w14:textId="77777777" w:rsidR="00C35CFE" w:rsidRPr="00000E1E" w:rsidRDefault="00C35CFE" w:rsidP="00C35CFE">
      <w:pPr>
        <w:jc w:val="center"/>
        <w:rPr>
          <w:b/>
          <w:bCs/>
          <w:sz w:val="24"/>
          <w:szCs w:val="24"/>
        </w:rPr>
      </w:pPr>
      <w:r w:rsidRPr="00000E1E">
        <w:rPr>
          <w:b/>
          <w:bCs/>
          <w:sz w:val="24"/>
          <w:szCs w:val="24"/>
        </w:rPr>
        <w:t>САРАТОВСКОЙ ОБЛАСТИ</w:t>
      </w:r>
    </w:p>
    <w:p w14:paraId="2FC06C23" w14:textId="77777777" w:rsidR="00C35CFE" w:rsidRPr="00AA6563" w:rsidRDefault="00C35CFE" w:rsidP="00C35CFE">
      <w:r w:rsidRPr="00AA6563">
        <w:t xml:space="preserve"> </w:t>
      </w:r>
    </w:p>
    <w:p w14:paraId="04015229" w14:textId="519787B1" w:rsidR="00C35CFE" w:rsidRDefault="00C35CFE" w:rsidP="00C35CFE">
      <w:pPr>
        <w:jc w:val="center"/>
        <w:rPr>
          <w:b/>
          <w:bCs/>
        </w:rPr>
      </w:pPr>
      <w:r w:rsidRPr="00000E1E">
        <w:rPr>
          <w:b/>
          <w:bCs/>
        </w:rPr>
        <w:t xml:space="preserve">РЕШЕНИЕ № </w:t>
      </w:r>
      <w:r w:rsidR="00D9348E">
        <w:rPr>
          <w:b/>
          <w:bCs/>
        </w:rPr>
        <w:t>92/10</w:t>
      </w:r>
    </w:p>
    <w:p w14:paraId="41B9A165" w14:textId="77777777" w:rsidR="00C35CFE" w:rsidRPr="00000E1E" w:rsidRDefault="00C35CFE" w:rsidP="00C35CFE">
      <w:pPr>
        <w:jc w:val="center"/>
        <w:rPr>
          <w:b/>
          <w:bCs/>
        </w:rPr>
      </w:pPr>
    </w:p>
    <w:p w14:paraId="097189DE" w14:textId="3B46C612" w:rsidR="00C35CFE" w:rsidRPr="00000E1E" w:rsidRDefault="00C35CFE" w:rsidP="00C35CFE">
      <w:r w:rsidRPr="00000E1E">
        <w:t xml:space="preserve">От </w:t>
      </w:r>
      <w:r w:rsidR="00D9348E">
        <w:t xml:space="preserve">18 декабря </w:t>
      </w:r>
      <w:r w:rsidRPr="00000E1E">
        <w:t>2024 года</w:t>
      </w:r>
    </w:p>
    <w:p w14:paraId="63C2CBE2" w14:textId="77777777" w:rsidR="00C35CFE" w:rsidRPr="00AA6563" w:rsidRDefault="00C35CFE" w:rsidP="00C35CFE">
      <w:r w:rsidRPr="00AA6563">
        <w:t xml:space="preserve"> </w:t>
      </w:r>
    </w:p>
    <w:p w14:paraId="43148CD2" w14:textId="289B5F3D" w:rsidR="00C35CFE" w:rsidRPr="00000E1E" w:rsidRDefault="00C35CFE" w:rsidP="00C35CFE">
      <w:pPr>
        <w:rPr>
          <w:b/>
          <w:bCs/>
        </w:rPr>
      </w:pPr>
      <w:r w:rsidRPr="00000E1E">
        <w:rPr>
          <w:b/>
          <w:bCs/>
        </w:rPr>
        <w:t xml:space="preserve">О внесении изменений в решение Собрания депутатов Турковского муниципального района от 14 августа 2024 года № 88/2 </w:t>
      </w:r>
    </w:p>
    <w:p w14:paraId="57D5A52B" w14:textId="77777777" w:rsidR="00C35CFE" w:rsidRPr="00AA6563" w:rsidRDefault="00C35CFE" w:rsidP="00C35CFE">
      <w:pPr>
        <w:ind w:firstLine="709"/>
        <w:jc w:val="both"/>
      </w:pPr>
      <w:r w:rsidRPr="00AA6563">
        <w:t>В соответствии с Федеральным законом от 6 октября 2003 года № 131-ФЗ «Об общих принципах организации местного самоуправления в Российской Федерации», Уставом Турковского муниципального района Собрание депутатов Турковского муниципального района РЕШИЛО:</w:t>
      </w:r>
    </w:p>
    <w:p w14:paraId="3A2E5184" w14:textId="77777777" w:rsidR="00C35CFE" w:rsidRPr="00AA6563" w:rsidRDefault="00C35CFE" w:rsidP="00C35CFE">
      <w:pPr>
        <w:ind w:firstLine="709"/>
        <w:jc w:val="both"/>
      </w:pPr>
      <w:r w:rsidRPr="00AA6563">
        <w:t>1. Внести в решение Собрания депутатов Турковского муниципального района от 14 августа 2024 года №88/2 «О предоставлении единовременной денежной выплаты гражданам, поступившим на военную службу по контракту» следующие изменения:</w:t>
      </w:r>
    </w:p>
    <w:p w14:paraId="1DFA0833" w14:textId="242CA288" w:rsidR="00C35CFE" w:rsidRPr="00AA6563" w:rsidRDefault="00C35CFE" w:rsidP="00C35CFE">
      <w:pPr>
        <w:ind w:firstLine="709"/>
        <w:jc w:val="both"/>
      </w:pPr>
      <w:r w:rsidRPr="00AA6563">
        <w:t xml:space="preserve">наименование дополнить словами </w:t>
      </w:r>
      <w:r w:rsidR="0057417F" w:rsidRPr="00AA6563">
        <w:t>«</w:t>
      </w:r>
      <w:r w:rsidR="0057417F">
        <w:t>для</w:t>
      </w:r>
      <w:r w:rsidR="00A37CE0" w:rsidRPr="00A37CE0">
        <w:t xml:space="preserve"> участия в специальной военной операции</w:t>
      </w:r>
      <w:r w:rsidRPr="00AA6563">
        <w:t>, и иным категориям граждан, заключившим контракт о прохождении военной службы с Министерством обороны Российской Федерации»;</w:t>
      </w:r>
    </w:p>
    <w:p w14:paraId="1C195ECD" w14:textId="77777777" w:rsidR="00C35CFE" w:rsidRPr="00AA6563" w:rsidRDefault="00C35CFE" w:rsidP="00C35CFE">
      <w:pPr>
        <w:ind w:firstLine="709"/>
        <w:jc w:val="both"/>
      </w:pPr>
      <w:r w:rsidRPr="00AA6563">
        <w:t>пункт 1 изложить в следующей редакции:</w:t>
      </w:r>
    </w:p>
    <w:p w14:paraId="1456A2E3" w14:textId="4EC279BF" w:rsidR="00C35CFE" w:rsidRPr="00AA6563" w:rsidRDefault="00C35CFE" w:rsidP="00C35CFE">
      <w:pPr>
        <w:ind w:firstLine="709"/>
        <w:jc w:val="both"/>
      </w:pPr>
      <w:r w:rsidRPr="00AA6563">
        <w:t>«1. Утвердить Положение о порядке предоставления единовременной денежной выплаты гражданам, поступившим на военную службу по контракту</w:t>
      </w:r>
      <w:r w:rsidR="0057417F">
        <w:t xml:space="preserve"> </w:t>
      </w:r>
      <w:r w:rsidR="0057417F" w:rsidRPr="0057417F">
        <w:t>для участия в специальной военной операции</w:t>
      </w:r>
      <w:r w:rsidRPr="00AA6563">
        <w:t>, и иным категориям граждан, заключившим контракт о прохождении военной службы с Министерством обороны Российской Федерации согласно приложению»;</w:t>
      </w:r>
    </w:p>
    <w:p w14:paraId="5AB38BB8" w14:textId="66EAB8BD" w:rsidR="00C35CFE" w:rsidRPr="00AA6563" w:rsidRDefault="00C35CFE" w:rsidP="00C35CFE">
      <w:pPr>
        <w:ind w:firstLine="709"/>
        <w:jc w:val="both"/>
      </w:pPr>
      <w:r w:rsidRPr="00AA6563">
        <w:t>в пункте 3 слова «граждан Российской Федерации, заключивших с 1 августа 2024 года по 31 декабря 2024 года» заменить словами «граждан, поступившим на военную службу по контракту</w:t>
      </w:r>
      <w:r w:rsidR="0057417F">
        <w:t xml:space="preserve"> </w:t>
      </w:r>
      <w:r w:rsidR="0057417F" w:rsidRPr="0057417F">
        <w:t>для участия в специальной военной операции</w:t>
      </w:r>
      <w:r w:rsidRPr="00AA6563">
        <w:t>, и иным категориям граждан, заключившим контракт о прохождении военной службы»;</w:t>
      </w:r>
    </w:p>
    <w:p w14:paraId="350406F5" w14:textId="77777777" w:rsidR="00C35CFE" w:rsidRPr="00AA6563" w:rsidRDefault="00C35CFE" w:rsidP="00C35CFE">
      <w:pPr>
        <w:ind w:firstLine="709"/>
        <w:jc w:val="both"/>
      </w:pPr>
      <w:r w:rsidRPr="00AA6563">
        <w:t>приложение к решению изложить в редакции согласно приложению.</w:t>
      </w:r>
    </w:p>
    <w:p w14:paraId="768BBB2B" w14:textId="77777777" w:rsidR="00C35CFE" w:rsidRPr="00AA6563" w:rsidRDefault="00C35CFE" w:rsidP="00C35CFE">
      <w:pPr>
        <w:ind w:firstLine="709"/>
        <w:jc w:val="both"/>
      </w:pPr>
      <w:r w:rsidRPr="00AA6563">
        <w:t>2. Опубликовать настоящее решение в официальном информационном бюллетене «Вестник Турковского муниципального района» и разместить на официальном сайте администрации Турковского муниципального района в информационно-телекоммуникационной сети «Интернет».</w:t>
      </w:r>
    </w:p>
    <w:p w14:paraId="69985C7A" w14:textId="7BCF5F96" w:rsidR="00C35CFE" w:rsidRPr="00AA6563" w:rsidRDefault="00C35CFE" w:rsidP="00C35CFE">
      <w:pPr>
        <w:ind w:firstLine="709"/>
        <w:jc w:val="both"/>
      </w:pPr>
      <w:r w:rsidRPr="00AA6563">
        <w:t>3. Настоящее решение вступает в силу со дня его официального опубликования.</w:t>
      </w:r>
    </w:p>
    <w:p w14:paraId="52B135DA" w14:textId="77777777" w:rsidR="00C35CFE" w:rsidRPr="00EC4BE0" w:rsidRDefault="00C35CFE" w:rsidP="00C35CFE">
      <w:pPr>
        <w:rPr>
          <w:b/>
          <w:bCs/>
        </w:rPr>
      </w:pPr>
      <w:r w:rsidRPr="00EC4BE0">
        <w:rPr>
          <w:b/>
          <w:bCs/>
        </w:rPr>
        <w:t>Председатель Собрания депутатов</w:t>
      </w:r>
    </w:p>
    <w:p w14:paraId="736BC4C2" w14:textId="77777777" w:rsidR="00C35CFE" w:rsidRPr="00EC4BE0" w:rsidRDefault="00C35CFE" w:rsidP="00C35CFE">
      <w:pPr>
        <w:rPr>
          <w:b/>
          <w:bCs/>
        </w:rPr>
      </w:pPr>
      <w:r w:rsidRPr="00EC4BE0">
        <w:rPr>
          <w:b/>
          <w:bCs/>
        </w:rPr>
        <w:t>Турковского муниципального района</w:t>
      </w:r>
      <w:r w:rsidRPr="00EC4BE0">
        <w:rPr>
          <w:b/>
          <w:bCs/>
        </w:rPr>
        <w:tab/>
      </w:r>
      <w:r w:rsidRPr="00EC4BE0">
        <w:rPr>
          <w:b/>
          <w:bCs/>
        </w:rPr>
        <w:tab/>
      </w:r>
      <w:r w:rsidRPr="00EC4BE0">
        <w:rPr>
          <w:b/>
          <w:bCs/>
        </w:rPr>
        <w:tab/>
      </w:r>
      <w:r w:rsidRPr="00EC4BE0">
        <w:rPr>
          <w:b/>
          <w:bCs/>
        </w:rPr>
        <w:tab/>
        <w:t xml:space="preserve">А.В. </w:t>
      </w:r>
      <w:proofErr w:type="spellStart"/>
      <w:r w:rsidRPr="00EC4BE0">
        <w:rPr>
          <w:b/>
          <w:bCs/>
        </w:rPr>
        <w:t>Шебалков</w:t>
      </w:r>
      <w:proofErr w:type="spellEnd"/>
    </w:p>
    <w:p w14:paraId="08683B25" w14:textId="77777777" w:rsidR="00C35CFE" w:rsidRPr="00EC4BE0" w:rsidRDefault="00C35CFE" w:rsidP="00C35CFE">
      <w:pPr>
        <w:rPr>
          <w:b/>
          <w:bCs/>
        </w:rPr>
      </w:pPr>
      <w:r w:rsidRPr="00EC4BE0">
        <w:rPr>
          <w:b/>
          <w:bCs/>
        </w:rPr>
        <w:t xml:space="preserve"> </w:t>
      </w:r>
    </w:p>
    <w:p w14:paraId="21B1A6E0" w14:textId="77777777" w:rsidR="00C35CFE" w:rsidRPr="00EC4BE0" w:rsidRDefault="00C35CFE" w:rsidP="00C35CFE">
      <w:pPr>
        <w:rPr>
          <w:b/>
          <w:bCs/>
        </w:rPr>
      </w:pPr>
      <w:r w:rsidRPr="00EC4BE0">
        <w:rPr>
          <w:b/>
          <w:bCs/>
        </w:rPr>
        <w:t>Глава Турковского</w:t>
      </w:r>
    </w:p>
    <w:p w14:paraId="375BAE33" w14:textId="77777777" w:rsidR="00C35CFE" w:rsidRDefault="00C35CFE" w:rsidP="00C35CFE">
      <w:pPr>
        <w:rPr>
          <w:b/>
          <w:bCs/>
        </w:rPr>
      </w:pPr>
      <w:r w:rsidRPr="00EC4BE0">
        <w:rPr>
          <w:b/>
          <w:bCs/>
        </w:rPr>
        <w:t>муниципального района</w:t>
      </w:r>
      <w:r w:rsidRPr="00EC4BE0">
        <w:rPr>
          <w:b/>
          <w:bCs/>
        </w:rPr>
        <w:tab/>
      </w:r>
      <w:r w:rsidRPr="00EC4BE0">
        <w:rPr>
          <w:b/>
          <w:bCs/>
        </w:rPr>
        <w:tab/>
      </w:r>
      <w:r w:rsidRPr="00EC4BE0">
        <w:rPr>
          <w:b/>
          <w:bCs/>
        </w:rPr>
        <w:tab/>
      </w:r>
      <w:r w:rsidRPr="00EC4BE0">
        <w:rPr>
          <w:b/>
          <w:bCs/>
        </w:rPr>
        <w:tab/>
      </w:r>
      <w:r w:rsidRPr="00EC4BE0">
        <w:rPr>
          <w:b/>
          <w:bCs/>
        </w:rPr>
        <w:tab/>
      </w:r>
      <w:r w:rsidRPr="00EC4BE0">
        <w:rPr>
          <w:b/>
          <w:bCs/>
        </w:rPr>
        <w:tab/>
        <w:t>А.В. Никитин</w:t>
      </w:r>
    </w:p>
    <w:p w14:paraId="41D86381" w14:textId="77777777" w:rsidR="0055679F" w:rsidRDefault="0055679F" w:rsidP="00C35CFE">
      <w:pPr>
        <w:rPr>
          <w:b/>
          <w:bCs/>
        </w:rPr>
      </w:pPr>
    </w:p>
    <w:p w14:paraId="256E1E96" w14:textId="77777777" w:rsidR="0055679F" w:rsidRPr="00EC4BE0" w:rsidRDefault="0055679F" w:rsidP="00C35CFE">
      <w:pPr>
        <w:rPr>
          <w:b/>
          <w:bCs/>
        </w:rPr>
      </w:pPr>
    </w:p>
    <w:p w14:paraId="02F96105" w14:textId="77777777" w:rsidR="0055679F" w:rsidRDefault="00EF24C3" w:rsidP="00C35CFE">
      <w:pPr>
        <w:jc w:val="right"/>
      </w:pPr>
      <w:r>
        <w:lastRenderedPageBreak/>
        <w:t>«</w:t>
      </w:r>
      <w:r w:rsidR="00C35CFE" w:rsidRPr="00AA6563">
        <w:t xml:space="preserve">Приложение к решению </w:t>
      </w:r>
    </w:p>
    <w:p w14:paraId="6B2DC3DE" w14:textId="340BC02E" w:rsidR="00C35CFE" w:rsidRPr="00AA6563" w:rsidRDefault="00C35CFE" w:rsidP="00C35CFE">
      <w:pPr>
        <w:jc w:val="right"/>
      </w:pPr>
      <w:r w:rsidRPr="00AA6563">
        <w:t xml:space="preserve">Собрания депутатов </w:t>
      </w:r>
      <w:r w:rsidR="00EF24C3" w:rsidRPr="00EF24C3">
        <w:t>от 14.08.2024 г. № 88/2</w:t>
      </w:r>
    </w:p>
    <w:p w14:paraId="55BFFA6F" w14:textId="77777777" w:rsidR="00C35CFE" w:rsidRPr="00AA6563" w:rsidRDefault="00C35CFE" w:rsidP="00C35CFE"/>
    <w:p w14:paraId="40F7459F" w14:textId="77777777" w:rsidR="00C35CFE" w:rsidRDefault="00C35CFE" w:rsidP="00C35CFE">
      <w:pPr>
        <w:jc w:val="center"/>
        <w:rPr>
          <w:b/>
          <w:bCs/>
        </w:rPr>
      </w:pPr>
    </w:p>
    <w:p w14:paraId="6936C1AC" w14:textId="77777777" w:rsidR="00C35CFE" w:rsidRPr="00AA6563" w:rsidRDefault="00C35CFE" w:rsidP="00C35CFE">
      <w:pPr>
        <w:jc w:val="center"/>
        <w:rPr>
          <w:b/>
          <w:bCs/>
        </w:rPr>
      </w:pPr>
      <w:r w:rsidRPr="00AA6563">
        <w:rPr>
          <w:b/>
          <w:bCs/>
        </w:rPr>
        <w:t>Положение</w:t>
      </w:r>
    </w:p>
    <w:p w14:paraId="74B0C650" w14:textId="3BFE60DB" w:rsidR="00C35CFE" w:rsidRPr="00AA6563" w:rsidRDefault="00C35CFE" w:rsidP="00C35CFE">
      <w:pPr>
        <w:jc w:val="center"/>
        <w:rPr>
          <w:b/>
          <w:bCs/>
        </w:rPr>
      </w:pPr>
      <w:proofErr w:type="gramStart"/>
      <w:r w:rsidRPr="00AA6563">
        <w:rPr>
          <w:b/>
          <w:bCs/>
        </w:rPr>
        <w:t>o порядке предоставления единовременной денежной выплаты гражданам, поступившим на военную службу по контракту</w:t>
      </w:r>
      <w:r w:rsidR="003E6115" w:rsidRPr="003E6115">
        <w:t xml:space="preserve"> </w:t>
      </w:r>
      <w:r w:rsidR="003E6115" w:rsidRPr="003E6115">
        <w:rPr>
          <w:b/>
          <w:bCs/>
        </w:rPr>
        <w:t>для участия в специальной военной операции</w:t>
      </w:r>
      <w:r w:rsidRPr="00AA6563">
        <w:rPr>
          <w:b/>
          <w:bCs/>
        </w:rPr>
        <w:t>, и иным категориям граждан, заключившим контракт о прохождении военной службы с Министерством обороны Российской Федерации</w:t>
      </w:r>
      <w:proofErr w:type="gramEnd"/>
    </w:p>
    <w:p w14:paraId="014E1D13" w14:textId="77777777" w:rsidR="00C35CFE" w:rsidRPr="00AA6563" w:rsidRDefault="00C35CFE" w:rsidP="00C35CFE">
      <w:pPr>
        <w:ind w:firstLine="709"/>
        <w:jc w:val="both"/>
      </w:pPr>
      <w:r w:rsidRPr="00AA6563">
        <w:t>1. Правом на получение единовременной денежной выплаты обладают (далее – граждане):</w:t>
      </w:r>
    </w:p>
    <w:p w14:paraId="2CBE1E4C" w14:textId="77777777" w:rsidR="00C35CFE" w:rsidRPr="00F952B2" w:rsidRDefault="00C35CFE" w:rsidP="00C35CFE">
      <w:pPr>
        <w:ind w:firstLine="709"/>
        <w:jc w:val="both"/>
      </w:pPr>
      <w:proofErr w:type="gramStart"/>
      <w:r w:rsidRPr="00AA6563">
        <w:t xml:space="preserve">- граждане Российской Федерации, проживающие на территории Турковского муниципального района и заключившие в период с 1 августа по 31 декабря 2024 года включительно с Министерством обороны Российской Федерации </w:t>
      </w:r>
      <w:r w:rsidRPr="00F952B2">
        <w:t>контракт о прохождении военной службы для участия в специальной военной операции на территориях Украины, Донецкой Народной Республики, Луганской Народной Республики, Запорожской и Херсонской областей (далее - специальная военная операция) и комплектования вновь формируемых воинских</w:t>
      </w:r>
      <w:proofErr w:type="gramEnd"/>
      <w:r w:rsidRPr="00F952B2">
        <w:t xml:space="preserve"> частей через военный комиссариат города Ртищева, </w:t>
      </w:r>
      <w:proofErr w:type="spellStart"/>
      <w:r w:rsidRPr="00F952B2">
        <w:t>Ртищевского</w:t>
      </w:r>
      <w:proofErr w:type="spellEnd"/>
      <w:r w:rsidRPr="00F952B2">
        <w:t xml:space="preserve">, </w:t>
      </w:r>
      <w:proofErr w:type="spellStart"/>
      <w:r w:rsidRPr="00F952B2">
        <w:t>Аркадакского</w:t>
      </w:r>
      <w:proofErr w:type="spellEnd"/>
      <w:r w:rsidRPr="00F952B2">
        <w:t xml:space="preserve"> и Турковского районов Саратовской области и пункт отбора на военную службу по контракту</w:t>
      </w:r>
      <w:proofErr w:type="gramStart"/>
      <w:r w:rsidRPr="00F952B2">
        <w:t xml:space="preserve"> ,</w:t>
      </w:r>
      <w:proofErr w:type="gramEnd"/>
      <w:r w:rsidRPr="00F952B2">
        <w:t xml:space="preserve"> </w:t>
      </w:r>
      <w:proofErr w:type="spellStart"/>
      <w:r w:rsidRPr="00F952B2">
        <w:t>рп</w:t>
      </w:r>
      <w:proofErr w:type="spellEnd"/>
      <w:r w:rsidRPr="00F952B2">
        <w:t>. Турки (далее - пункт отбора на военную службу по контракту), зачисленные в списки части в соответствии с предписанием военного комиссара или начальника пункта отбора на военную службу по контракту;</w:t>
      </w:r>
    </w:p>
    <w:p w14:paraId="149D0C86" w14:textId="77777777" w:rsidR="00C35CFE" w:rsidRPr="00AA6563" w:rsidRDefault="00C35CFE" w:rsidP="00C35CFE">
      <w:pPr>
        <w:ind w:firstLine="709"/>
        <w:jc w:val="both"/>
      </w:pPr>
      <w:proofErr w:type="gramStart"/>
      <w:r w:rsidRPr="00F952B2">
        <w:t>- граждане Российской Федерации, проживающие</w:t>
      </w:r>
      <w:r w:rsidRPr="00AA6563">
        <w:t xml:space="preserve"> за пределами территории Турковского муниципального района, из числа которых отбор кандидатов для поступления на военную службу по контракту был осуществлен пунктом отбора на военную службу по контракту или военным комиссариатом города Ртищева, </w:t>
      </w:r>
      <w:proofErr w:type="spellStart"/>
      <w:r w:rsidRPr="00AA6563">
        <w:t>Ртищевского</w:t>
      </w:r>
      <w:proofErr w:type="spellEnd"/>
      <w:r w:rsidRPr="00AA6563">
        <w:t xml:space="preserve">, </w:t>
      </w:r>
      <w:proofErr w:type="spellStart"/>
      <w:r w:rsidRPr="00AA6563">
        <w:t>Аркадакского</w:t>
      </w:r>
      <w:proofErr w:type="spellEnd"/>
      <w:r w:rsidRPr="00AA6563">
        <w:t xml:space="preserve"> и Турковского районов Саратовской области, и заключившие в период с 1 августа по 31 декабря 2024 года включительно с Министерством обороны Российской</w:t>
      </w:r>
      <w:proofErr w:type="gramEnd"/>
      <w:r w:rsidRPr="00AA6563">
        <w:t xml:space="preserve"> Федерации контракт о прохождении военной службы для участия в специальной военной операции и </w:t>
      </w:r>
      <w:proofErr w:type="gramStart"/>
      <w:r w:rsidRPr="00AA6563">
        <w:t>комплектования</w:t>
      </w:r>
      <w:proofErr w:type="gramEnd"/>
      <w:r w:rsidRPr="00AA6563">
        <w:t xml:space="preserve"> вновь формируемых воинских частей, зачисленные в списки части в соответствии с предписанием военного комиссара или начальника пункта отбора на военную службу по контракту;</w:t>
      </w:r>
    </w:p>
    <w:p w14:paraId="67F63786" w14:textId="77777777" w:rsidR="00C35CFE" w:rsidRPr="00AA6563" w:rsidRDefault="00C35CFE" w:rsidP="00C35CFE">
      <w:pPr>
        <w:ind w:firstLine="709"/>
        <w:jc w:val="both"/>
      </w:pPr>
      <w:proofErr w:type="gramStart"/>
      <w:r w:rsidRPr="00AA6563">
        <w:t>граждане, призванные на военную службу, заключившие в период с 7 октября по 31 декабря 2024 года включительно контракт о прохождении военной службы с Министерством обороны Российской Федерации, в результате информационно-агитационной работы органов местного самоуправления Турковского муниципального района, проведенной на территории воинских частей;</w:t>
      </w:r>
      <w:proofErr w:type="gramEnd"/>
    </w:p>
    <w:p w14:paraId="6BBCF2C5" w14:textId="77777777" w:rsidR="00C35CFE" w:rsidRPr="00AA6563" w:rsidRDefault="00C35CFE" w:rsidP="00C35CFE">
      <w:pPr>
        <w:ind w:firstLine="709"/>
        <w:jc w:val="both"/>
      </w:pPr>
      <w:proofErr w:type="gramStart"/>
      <w:r w:rsidRPr="00AA6563">
        <w:t>граждане, призванные на военную службу по мобилизации, заключившие в период с 7 октября по 31 декабря 2024 года включительно контракт о прохождении военной службы с Министерством обороны Российской Федерации, в результате информационно-агитационной работы органов местного самоуправления Турковского муниципального района, проведенной на территории воинских частей;</w:t>
      </w:r>
      <w:proofErr w:type="gramEnd"/>
    </w:p>
    <w:p w14:paraId="0C98285A" w14:textId="77777777" w:rsidR="0055679F" w:rsidRDefault="0055679F" w:rsidP="00C35CFE">
      <w:pPr>
        <w:ind w:firstLine="709"/>
        <w:jc w:val="both"/>
      </w:pPr>
    </w:p>
    <w:p w14:paraId="4450BF97" w14:textId="77777777" w:rsidR="0055679F" w:rsidRDefault="0055679F" w:rsidP="00C35CFE">
      <w:pPr>
        <w:ind w:firstLine="709"/>
        <w:jc w:val="both"/>
      </w:pPr>
    </w:p>
    <w:p w14:paraId="68D2D4DA" w14:textId="77777777" w:rsidR="0055679F" w:rsidRDefault="0055679F" w:rsidP="00C35CFE">
      <w:pPr>
        <w:ind w:firstLine="709"/>
        <w:jc w:val="both"/>
      </w:pPr>
    </w:p>
    <w:p w14:paraId="4ABA650E" w14:textId="77777777" w:rsidR="00C35CFE" w:rsidRPr="00AA6563" w:rsidRDefault="00C35CFE" w:rsidP="00C35CFE">
      <w:pPr>
        <w:ind w:firstLine="709"/>
        <w:jc w:val="both"/>
      </w:pPr>
      <w:proofErr w:type="gramStart"/>
      <w:r w:rsidRPr="00AA6563">
        <w:t xml:space="preserve">иностранные граждане, из числа которых отбор кандидатов для поступления на военную службу по контракту был осуществлен пунктом отбора на военную службу по контракту или военным комиссариатом города Ртищева, </w:t>
      </w:r>
      <w:proofErr w:type="spellStart"/>
      <w:r w:rsidRPr="00AA6563">
        <w:t>Ртищевского</w:t>
      </w:r>
      <w:proofErr w:type="spellEnd"/>
      <w:r w:rsidRPr="00AA6563">
        <w:t xml:space="preserve">, </w:t>
      </w:r>
      <w:proofErr w:type="spellStart"/>
      <w:r w:rsidRPr="00AA6563">
        <w:t>Аркадакского</w:t>
      </w:r>
      <w:proofErr w:type="spellEnd"/>
      <w:r w:rsidRPr="00AA6563">
        <w:t xml:space="preserve"> и Турковского районов Саратовской области, и заключившие в период с 1 августа по 31 декабря 2024 года контракт о прохождении военной службы с Министерством обороны Российской Федерации для выполнения задач</w:t>
      </w:r>
      <w:proofErr w:type="gramEnd"/>
      <w:r w:rsidRPr="00AA6563">
        <w:t xml:space="preserve"> специальной военной операции;</w:t>
      </w:r>
    </w:p>
    <w:p w14:paraId="6BC39CBB" w14:textId="77777777" w:rsidR="00C35CFE" w:rsidRPr="00AA6563" w:rsidRDefault="00C35CFE" w:rsidP="00C35CFE">
      <w:pPr>
        <w:ind w:firstLine="709"/>
        <w:jc w:val="both"/>
      </w:pPr>
      <w:r w:rsidRPr="00AA6563">
        <w:t>граждане, призванные на военную службу по мобилизации и заключившие в период с 1 августа по 6 октября 2024 года контракт о прохождении военной службы с Министерством обороны Российской Федерации.</w:t>
      </w:r>
    </w:p>
    <w:p w14:paraId="4A60992F" w14:textId="77777777" w:rsidR="00C35CFE" w:rsidRPr="00AA6563" w:rsidRDefault="00C35CFE" w:rsidP="00C35CFE">
      <w:pPr>
        <w:ind w:firstLine="709"/>
        <w:jc w:val="both"/>
      </w:pPr>
      <w:r w:rsidRPr="00AA6563">
        <w:t>2. Единовременная денежная выплата предоставляется в размере 200000 (двести тысяч) рублей.</w:t>
      </w:r>
    </w:p>
    <w:p w14:paraId="76E18599" w14:textId="77777777" w:rsidR="00C35CFE" w:rsidRPr="00AA6563" w:rsidRDefault="00C35CFE" w:rsidP="00C35CFE">
      <w:pPr>
        <w:ind w:firstLine="709"/>
        <w:jc w:val="both"/>
      </w:pPr>
      <w:r w:rsidRPr="00AA6563">
        <w:t>3. Единовременная денежная выплата, предусмотренная настоящим Положением, осуществляется за счет средств бюджета Турковского муниципального района.</w:t>
      </w:r>
    </w:p>
    <w:p w14:paraId="44CF4381" w14:textId="4D821C44" w:rsidR="00C35CFE" w:rsidRPr="00AA6563" w:rsidRDefault="00C35CFE" w:rsidP="00C35CFE">
      <w:pPr>
        <w:ind w:firstLine="709"/>
        <w:jc w:val="both"/>
      </w:pPr>
      <w:r w:rsidRPr="00AA6563">
        <w:t xml:space="preserve">4. Сектор по военно-мобилизационной работе администрации муниципального района не реже двух раз в месяц направляет в военный комиссариат города Ртищева, </w:t>
      </w:r>
      <w:proofErr w:type="spellStart"/>
      <w:r w:rsidRPr="00AA6563">
        <w:t>Ртищевского</w:t>
      </w:r>
      <w:proofErr w:type="spellEnd"/>
      <w:r w:rsidRPr="00AA6563">
        <w:t xml:space="preserve">, </w:t>
      </w:r>
      <w:proofErr w:type="spellStart"/>
      <w:r w:rsidRPr="00AA6563">
        <w:t>Аркадакского</w:t>
      </w:r>
      <w:proofErr w:type="spellEnd"/>
      <w:r w:rsidRPr="00AA6563">
        <w:t xml:space="preserve"> и Турковского районов Саратовской области запрос о представлении списка граждан по форме, предусмотренной приложением №1-</w:t>
      </w:r>
      <w:r w:rsidR="00EC4BE0">
        <w:t>5</w:t>
      </w:r>
      <w:r w:rsidRPr="00AA6563">
        <w:t xml:space="preserve"> к настоящему Положению.</w:t>
      </w:r>
    </w:p>
    <w:p w14:paraId="5E5D8EB1" w14:textId="77777777" w:rsidR="00C35CFE" w:rsidRPr="00AA6563" w:rsidRDefault="00C35CFE" w:rsidP="00C35CFE">
      <w:pPr>
        <w:ind w:firstLine="709"/>
        <w:jc w:val="both"/>
      </w:pPr>
      <w:r w:rsidRPr="00AA6563">
        <w:t xml:space="preserve">5. </w:t>
      </w:r>
      <w:proofErr w:type="gramStart"/>
      <w:r w:rsidRPr="00AA6563">
        <w:t xml:space="preserve">Администрация Турковского муниципального района осуществляет перечисление единовременной денежной выплаты, указанной в пункте 2 настоящего Положения, в течение 10 рабочих дней со дня поступления в администрацию Турковского муниципального района от военного комиссариата города Ртищева, </w:t>
      </w:r>
      <w:proofErr w:type="spellStart"/>
      <w:r w:rsidRPr="00AA6563">
        <w:t>Ртищевского</w:t>
      </w:r>
      <w:proofErr w:type="spellEnd"/>
      <w:r w:rsidRPr="00AA6563">
        <w:t xml:space="preserve">, </w:t>
      </w:r>
      <w:proofErr w:type="spellStart"/>
      <w:r w:rsidRPr="00AA6563">
        <w:t>Аркадакского</w:t>
      </w:r>
      <w:proofErr w:type="spellEnd"/>
      <w:r w:rsidRPr="00AA6563">
        <w:t xml:space="preserve"> и Турковского районов Саратовской области или пункта отбора на военную службу по контракту списка граждан, указанных в пункте 1 настоящего Положения, на счета, указанные в</w:t>
      </w:r>
      <w:proofErr w:type="gramEnd"/>
      <w:r w:rsidRPr="00AA6563">
        <w:t xml:space="preserve"> </w:t>
      </w:r>
      <w:proofErr w:type="gramStart"/>
      <w:r w:rsidRPr="00AA6563">
        <w:t>списках</w:t>
      </w:r>
      <w:proofErr w:type="gramEnd"/>
      <w:r w:rsidRPr="00AA6563">
        <w:t xml:space="preserve"> граждан, поступивших от военного комиссариата города Ртищева, </w:t>
      </w:r>
      <w:proofErr w:type="spellStart"/>
      <w:r w:rsidRPr="00AA6563">
        <w:t>Ртищевского</w:t>
      </w:r>
      <w:proofErr w:type="spellEnd"/>
      <w:r w:rsidRPr="00AA6563">
        <w:t xml:space="preserve">, </w:t>
      </w:r>
      <w:proofErr w:type="spellStart"/>
      <w:r w:rsidRPr="00AA6563">
        <w:t>Аркадакского</w:t>
      </w:r>
      <w:proofErr w:type="spellEnd"/>
      <w:r w:rsidRPr="00AA6563">
        <w:t xml:space="preserve"> и Турковского районов Саратовской области Саратовской области или пункта отбора на военную службу по контракту.</w:t>
      </w:r>
    </w:p>
    <w:p w14:paraId="506CD522" w14:textId="77777777" w:rsidR="00EC4BE0" w:rsidRDefault="00C35CFE" w:rsidP="00EC4BE0">
      <w:pPr>
        <w:ind w:firstLine="709"/>
        <w:jc w:val="both"/>
      </w:pPr>
      <w:r w:rsidRPr="00AA6563">
        <w:t>6. Единовременная денежная выплата предоставляется независимо от других выплат, установленных законодательством.</w:t>
      </w:r>
    </w:p>
    <w:p w14:paraId="3F7E29FC" w14:textId="2B2F4B69" w:rsidR="00C35CFE" w:rsidRDefault="00C35CFE" w:rsidP="00EC4BE0">
      <w:pPr>
        <w:ind w:firstLine="709"/>
        <w:jc w:val="both"/>
        <w:sectPr w:rsidR="00C35CFE" w:rsidSect="0055679F">
          <w:pgSz w:w="11906" w:h="16838"/>
          <w:pgMar w:top="284" w:right="850" w:bottom="0" w:left="1701" w:header="708" w:footer="708" w:gutter="0"/>
          <w:cols w:space="708"/>
          <w:docGrid w:linePitch="360"/>
        </w:sectPr>
      </w:pPr>
      <w:r w:rsidRPr="00AA6563">
        <w:t>7. Единовременная денежная выплата, не выплаченная получателю в связи с его смертью, наследуется в соответствии с законодательством Российской Федерации.</w:t>
      </w:r>
    </w:p>
    <w:p w14:paraId="3DC6569D" w14:textId="6F5F7FCB" w:rsidR="00C35CFE" w:rsidRPr="00C35CFE" w:rsidRDefault="00C35CFE" w:rsidP="00C35CFE">
      <w:pPr>
        <w:ind w:left="3969"/>
        <w:rPr>
          <w:b/>
          <w:bCs/>
        </w:rPr>
      </w:pPr>
      <w:proofErr w:type="gramStart"/>
      <w:r w:rsidRPr="00C35CFE">
        <w:rPr>
          <w:b/>
          <w:bCs/>
        </w:rPr>
        <w:lastRenderedPageBreak/>
        <w:t>Приложение№1 к Положению o порядке предоставления единовременной денежной выплаты гражданам, поступившим на военную службу по контракту</w:t>
      </w:r>
      <w:r w:rsidR="003E6115" w:rsidRPr="003E6115">
        <w:t xml:space="preserve"> </w:t>
      </w:r>
      <w:r w:rsidR="003E6115" w:rsidRPr="003E6115">
        <w:rPr>
          <w:b/>
          <w:bCs/>
        </w:rPr>
        <w:t>для участия в специальной военной операции</w:t>
      </w:r>
      <w:r w:rsidRPr="00C35CFE">
        <w:rPr>
          <w:b/>
          <w:bCs/>
        </w:rPr>
        <w:t>, и иным категориям граждан, заключившим контракт о прохождении военной службы с Министерством обороны Российской Федерации</w:t>
      </w:r>
      <w:proofErr w:type="gramEnd"/>
    </w:p>
    <w:p w14:paraId="7CF587A5" w14:textId="77777777" w:rsidR="00C35CFE" w:rsidRPr="00C35CFE" w:rsidRDefault="00C35CFE" w:rsidP="00C35CFE"/>
    <w:p w14:paraId="28D570A5" w14:textId="77777777" w:rsidR="00C35CFE" w:rsidRPr="00C35CFE" w:rsidRDefault="00C35CFE" w:rsidP="00C35CFE">
      <w:pPr>
        <w:jc w:val="center"/>
        <w:rPr>
          <w:b/>
          <w:bCs/>
        </w:rPr>
      </w:pPr>
      <w:r w:rsidRPr="00C35CFE">
        <w:rPr>
          <w:b/>
          <w:bCs/>
        </w:rPr>
        <w:t>Список</w:t>
      </w:r>
    </w:p>
    <w:p w14:paraId="1F4F3732" w14:textId="77777777" w:rsidR="00C35CFE" w:rsidRPr="00C35CFE" w:rsidRDefault="00C35CFE" w:rsidP="00C35CFE">
      <w:pPr>
        <w:jc w:val="center"/>
        <w:rPr>
          <w:b/>
          <w:bCs/>
        </w:rPr>
      </w:pPr>
      <w:r w:rsidRPr="00C35CFE">
        <w:rPr>
          <w:b/>
          <w:bCs/>
        </w:rPr>
        <w:t xml:space="preserve">граждан, поступивших на военную службу по контракту в период с 1 августа по 31 декабря 2024 года включительно для участия в специальной военной операции на территориях Украины, Донецкой Народной Республики, Луганской Народной Республики, Запорожской и Херсонской областей и </w:t>
      </w:r>
      <w:proofErr w:type="gramStart"/>
      <w:r w:rsidRPr="00C35CFE">
        <w:rPr>
          <w:b/>
          <w:bCs/>
        </w:rPr>
        <w:t>комплектования</w:t>
      </w:r>
      <w:proofErr w:type="gramEnd"/>
      <w:r w:rsidRPr="00C35CFE">
        <w:rPr>
          <w:b/>
          <w:bCs/>
        </w:rPr>
        <w:t xml:space="preserve"> вновь формируемых воинских частей, зачисленных в списки части в соответствии с предписанием военного комиссара или начальника пункта отбора на военную службу по контракту, </w:t>
      </w:r>
      <w:proofErr w:type="spellStart"/>
      <w:r w:rsidRPr="00C35CFE">
        <w:rPr>
          <w:b/>
          <w:bCs/>
        </w:rPr>
        <w:t>рп</w:t>
      </w:r>
      <w:proofErr w:type="spellEnd"/>
      <w:r w:rsidRPr="00C35CFE">
        <w:rPr>
          <w:b/>
          <w:bCs/>
        </w:rPr>
        <w:t>. Турки</w:t>
      </w:r>
    </w:p>
    <w:p w14:paraId="3D05370E" w14:textId="77777777" w:rsidR="00C35CFE" w:rsidRPr="00C35CFE" w:rsidRDefault="00C35CFE" w:rsidP="00C35CFE"/>
    <w:tbl>
      <w:tblPr>
        <w:tblW w:w="1527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62"/>
        <w:gridCol w:w="1626"/>
        <w:gridCol w:w="1731"/>
        <w:gridCol w:w="1609"/>
        <w:gridCol w:w="1880"/>
        <w:gridCol w:w="1864"/>
        <w:gridCol w:w="1999"/>
        <w:gridCol w:w="1814"/>
        <w:gridCol w:w="1991"/>
      </w:tblGrid>
      <w:tr w:rsidR="00C35CFE" w:rsidRPr="00C35CFE" w14:paraId="4E0EB4C7" w14:textId="77777777" w:rsidTr="00D905EB">
        <w:tc>
          <w:tcPr>
            <w:tcW w:w="762" w:type="dxa"/>
            <w:vMerge w:val="restart"/>
            <w:tcBorders>
              <w:top w:val="single" w:sz="4" w:space="0" w:color="auto"/>
              <w:bottom w:val="nil"/>
              <w:right w:val="nil"/>
            </w:tcBorders>
            <w:vAlign w:val="center"/>
          </w:tcPr>
          <w:p w14:paraId="0C1DEF47" w14:textId="77777777" w:rsidR="00C35CFE" w:rsidRPr="00C35CFE" w:rsidRDefault="00C35CFE" w:rsidP="00D905EB">
            <w:pPr>
              <w:jc w:val="center"/>
            </w:pPr>
            <w:r w:rsidRPr="00C35CFE">
              <w:t xml:space="preserve">№ </w:t>
            </w:r>
            <w:proofErr w:type="gramStart"/>
            <w:r w:rsidRPr="00C35CFE">
              <w:t>п</w:t>
            </w:r>
            <w:proofErr w:type="gramEnd"/>
            <w:r w:rsidRPr="00C35CFE">
              <w:t>/п</w:t>
            </w:r>
          </w:p>
        </w:tc>
        <w:tc>
          <w:tcPr>
            <w:tcW w:w="1626" w:type="dxa"/>
            <w:vMerge w:val="restart"/>
            <w:tcBorders>
              <w:top w:val="single" w:sz="4" w:space="0" w:color="auto"/>
              <w:left w:val="single" w:sz="4" w:space="0" w:color="auto"/>
              <w:bottom w:val="nil"/>
              <w:right w:val="nil"/>
            </w:tcBorders>
            <w:vAlign w:val="center"/>
          </w:tcPr>
          <w:p w14:paraId="73712C70" w14:textId="77777777" w:rsidR="00C35CFE" w:rsidRPr="00C35CFE" w:rsidRDefault="00C35CFE" w:rsidP="00D905EB">
            <w:pPr>
              <w:jc w:val="center"/>
            </w:pPr>
            <w:r w:rsidRPr="00C35CFE">
              <w:t>Фамилия, имя, отчество (последнее - при наличии)</w:t>
            </w:r>
          </w:p>
        </w:tc>
        <w:tc>
          <w:tcPr>
            <w:tcW w:w="1731" w:type="dxa"/>
            <w:vMerge w:val="restart"/>
            <w:tcBorders>
              <w:top w:val="single" w:sz="4" w:space="0" w:color="auto"/>
              <w:left w:val="single" w:sz="4" w:space="0" w:color="auto"/>
              <w:bottom w:val="nil"/>
              <w:right w:val="nil"/>
            </w:tcBorders>
            <w:vAlign w:val="center"/>
          </w:tcPr>
          <w:p w14:paraId="57C2C6FD" w14:textId="77777777" w:rsidR="00C35CFE" w:rsidRPr="00C35CFE" w:rsidRDefault="00C35CFE" w:rsidP="00D905EB">
            <w:pPr>
              <w:jc w:val="center"/>
            </w:pPr>
            <w:r w:rsidRPr="00C35CFE">
              <w:t>Дата заключения и номер контракта</w:t>
            </w:r>
          </w:p>
        </w:tc>
        <w:tc>
          <w:tcPr>
            <w:tcW w:w="1609" w:type="dxa"/>
            <w:vMerge w:val="restart"/>
            <w:tcBorders>
              <w:top w:val="single" w:sz="4" w:space="0" w:color="auto"/>
              <w:left w:val="single" w:sz="4" w:space="0" w:color="auto"/>
              <w:bottom w:val="nil"/>
              <w:right w:val="nil"/>
            </w:tcBorders>
            <w:vAlign w:val="center"/>
          </w:tcPr>
          <w:p w14:paraId="6658ACF4" w14:textId="77777777" w:rsidR="00C35CFE" w:rsidRPr="00C35CFE" w:rsidRDefault="00C35CFE" w:rsidP="00D905EB">
            <w:pPr>
              <w:jc w:val="center"/>
            </w:pPr>
            <w:r w:rsidRPr="00C35CFE">
              <w:t>Срок, на который заключен контракт</w:t>
            </w:r>
          </w:p>
        </w:tc>
        <w:tc>
          <w:tcPr>
            <w:tcW w:w="5743" w:type="dxa"/>
            <w:gridSpan w:val="3"/>
            <w:tcBorders>
              <w:top w:val="single" w:sz="4" w:space="0" w:color="auto"/>
              <w:left w:val="single" w:sz="4" w:space="0" w:color="auto"/>
              <w:bottom w:val="nil"/>
              <w:right w:val="nil"/>
            </w:tcBorders>
            <w:vAlign w:val="center"/>
          </w:tcPr>
          <w:p w14:paraId="72EFECB2" w14:textId="77777777" w:rsidR="00C35CFE" w:rsidRPr="00C35CFE" w:rsidRDefault="00C35CFE" w:rsidP="00D905EB">
            <w:pPr>
              <w:jc w:val="center"/>
            </w:pPr>
            <w:r w:rsidRPr="00C35CFE">
              <w:t>Банковские реквизиты</w:t>
            </w:r>
          </w:p>
        </w:tc>
        <w:tc>
          <w:tcPr>
            <w:tcW w:w="1814" w:type="dxa"/>
            <w:vMerge w:val="restart"/>
            <w:tcBorders>
              <w:top w:val="single" w:sz="4" w:space="0" w:color="auto"/>
              <w:left w:val="single" w:sz="4" w:space="0" w:color="auto"/>
              <w:bottom w:val="nil"/>
              <w:right w:val="nil"/>
            </w:tcBorders>
            <w:vAlign w:val="center"/>
          </w:tcPr>
          <w:p w14:paraId="7958639E" w14:textId="77777777" w:rsidR="00C35CFE" w:rsidRPr="00C35CFE" w:rsidRDefault="00C35CFE" w:rsidP="00D905EB">
            <w:pPr>
              <w:jc w:val="center"/>
            </w:pPr>
            <w:r w:rsidRPr="00C35CFE">
              <w:t>Счет</w:t>
            </w:r>
          </w:p>
        </w:tc>
        <w:tc>
          <w:tcPr>
            <w:tcW w:w="1991" w:type="dxa"/>
            <w:vMerge w:val="restart"/>
            <w:tcBorders>
              <w:top w:val="single" w:sz="4" w:space="0" w:color="auto"/>
              <w:left w:val="single" w:sz="4" w:space="0" w:color="auto"/>
              <w:bottom w:val="nil"/>
            </w:tcBorders>
            <w:vAlign w:val="center"/>
          </w:tcPr>
          <w:p w14:paraId="4EF2A773" w14:textId="77777777" w:rsidR="00C35CFE" w:rsidRPr="00C35CFE" w:rsidRDefault="00C35CFE" w:rsidP="00D905EB">
            <w:pPr>
              <w:jc w:val="center"/>
            </w:pPr>
            <w:r w:rsidRPr="00C35CFE">
              <w:t>Размер выплаты</w:t>
            </w:r>
          </w:p>
        </w:tc>
      </w:tr>
      <w:tr w:rsidR="00C35CFE" w:rsidRPr="00C35CFE" w14:paraId="7FA556AB" w14:textId="77777777" w:rsidTr="00D905EB">
        <w:tc>
          <w:tcPr>
            <w:tcW w:w="762" w:type="dxa"/>
            <w:vMerge/>
            <w:tcBorders>
              <w:top w:val="single" w:sz="4" w:space="0" w:color="auto"/>
              <w:bottom w:val="nil"/>
              <w:right w:val="nil"/>
            </w:tcBorders>
            <w:vAlign w:val="center"/>
          </w:tcPr>
          <w:p w14:paraId="253A1381" w14:textId="77777777" w:rsidR="00C35CFE" w:rsidRPr="00C35CFE" w:rsidRDefault="00C35CFE" w:rsidP="00D905EB">
            <w:pPr>
              <w:jc w:val="center"/>
            </w:pPr>
          </w:p>
        </w:tc>
        <w:tc>
          <w:tcPr>
            <w:tcW w:w="1626" w:type="dxa"/>
            <w:vMerge/>
            <w:tcBorders>
              <w:top w:val="single" w:sz="4" w:space="0" w:color="auto"/>
              <w:left w:val="single" w:sz="4" w:space="0" w:color="auto"/>
              <w:bottom w:val="nil"/>
              <w:right w:val="nil"/>
            </w:tcBorders>
            <w:vAlign w:val="center"/>
          </w:tcPr>
          <w:p w14:paraId="400B1434" w14:textId="77777777" w:rsidR="00C35CFE" w:rsidRPr="00C35CFE" w:rsidRDefault="00C35CFE" w:rsidP="00D905EB">
            <w:pPr>
              <w:jc w:val="center"/>
            </w:pPr>
          </w:p>
        </w:tc>
        <w:tc>
          <w:tcPr>
            <w:tcW w:w="1731" w:type="dxa"/>
            <w:vMerge/>
            <w:tcBorders>
              <w:top w:val="single" w:sz="4" w:space="0" w:color="auto"/>
              <w:left w:val="single" w:sz="4" w:space="0" w:color="auto"/>
              <w:bottom w:val="nil"/>
              <w:right w:val="nil"/>
            </w:tcBorders>
            <w:vAlign w:val="center"/>
          </w:tcPr>
          <w:p w14:paraId="0412EEA7" w14:textId="77777777" w:rsidR="00C35CFE" w:rsidRPr="00C35CFE" w:rsidRDefault="00C35CFE" w:rsidP="00D905EB">
            <w:pPr>
              <w:jc w:val="center"/>
            </w:pPr>
          </w:p>
        </w:tc>
        <w:tc>
          <w:tcPr>
            <w:tcW w:w="1609" w:type="dxa"/>
            <w:vMerge/>
            <w:tcBorders>
              <w:top w:val="single" w:sz="4" w:space="0" w:color="auto"/>
              <w:left w:val="single" w:sz="4" w:space="0" w:color="auto"/>
              <w:bottom w:val="nil"/>
              <w:right w:val="nil"/>
            </w:tcBorders>
            <w:vAlign w:val="center"/>
          </w:tcPr>
          <w:p w14:paraId="655A3563" w14:textId="77777777" w:rsidR="00C35CFE" w:rsidRPr="00C35CFE" w:rsidRDefault="00C35CFE" w:rsidP="00D905EB">
            <w:pPr>
              <w:jc w:val="center"/>
            </w:pPr>
          </w:p>
        </w:tc>
        <w:tc>
          <w:tcPr>
            <w:tcW w:w="1880" w:type="dxa"/>
            <w:tcBorders>
              <w:top w:val="single" w:sz="4" w:space="0" w:color="auto"/>
              <w:left w:val="single" w:sz="4" w:space="0" w:color="auto"/>
              <w:bottom w:val="nil"/>
              <w:right w:val="nil"/>
            </w:tcBorders>
            <w:vAlign w:val="center"/>
          </w:tcPr>
          <w:p w14:paraId="50BF040F" w14:textId="77777777" w:rsidR="00C35CFE" w:rsidRPr="00C35CFE" w:rsidRDefault="00C35CFE" w:rsidP="00D905EB">
            <w:pPr>
              <w:jc w:val="center"/>
            </w:pPr>
            <w:r w:rsidRPr="00C35CFE">
              <w:t>Наименование банка</w:t>
            </w:r>
          </w:p>
        </w:tc>
        <w:tc>
          <w:tcPr>
            <w:tcW w:w="1864" w:type="dxa"/>
            <w:tcBorders>
              <w:top w:val="single" w:sz="4" w:space="0" w:color="auto"/>
              <w:left w:val="single" w:sz="4" w:space="0" w:color="auto"/>
              <w:bottom w:val="nil"/>
              <w:right w:val="nil"/>
            </w:tcBorders>
            <w:vAlign w:val="center"/>
          </w:tcPr>
          <w:p w14:paraId="4B0B9F45" w14:textId="77777777" w:rsidR="00C35CFE" w:rsidRPr="00C35CFE" w:rsidRDefault="00C35CFE" w:rsidP="00D905EB">
            <w:pPr>
              <w:jc w:val="center"/>
            </w:pPr>
            <w:r w:rsidRPr="00C35CFE">
              <w:t>ИНН/БИК</w:t>
            </w:r>
          </w:p>
        </w:tc>
        <w:tc>
          <w:tcPr>
            <w:tcW w:w="1999" w:type="dxa"/>
            <w:tcBorders>
              <w:top w:val="single" w:sz="4" w:space="0" w:color="auto"/>
              <w:left w:val="single" w:sz="4" w:space="0" w:color="auto"/>
              <w:bottom w:val="nil"/>
              <w:right w:val="nil"/>
            </w:tcBorders>
            <w:vAlign w:val="center"/>
          </w:tcPr>
          <w:p w14:paraId="17EA0285" w14:textId="77777777" w:rsidR="00C35CFE" w:rsidRPr="00C35CFE" w:rsidRDefault="00C35CFE" w:rsidP="00D905EB">
            <w:pPr>
              <w:jc w:val="center"/>
            </w:pPr>
            <w:r w:rsidRPr="00C35CFE">
              <w:t>Корреспондентский счет</w:t>
            </w:r>
          </w:p>
        </w:tc>
        <w:tc>
          <w:tcPr>
            <w:tcW w:w="1814" w:type="dxa"/>
            <w:vMerge/>
            <w:tcBorders>
              <w:top w:val="single" w:sz="4" w:space="0" w:color="auto"/>
              <w:left w:val="single" w:sz="4" w:space="0" w:color="auto"/>
              <w:bottom w:val="nil"/>
              <w:right w:val="nil"/>
            </w:tcBorders>
            <w:vAlign w:val="center"/>
          </w:tcPr>
          <w:p w14:paraId="076F63BD" w14:textId="77777777" w:rsidR="00C35CFE" w:rsidRPr="00C35CFE" w:rsidRDefault="00C35CFE" w:rsidP="00D905EB">
            <w:pPr>
              <w:jc w:val="center"/>
            </w:pPr>
          </w:p>
        </w:tc>
        <w:tc>
          <w:tcPr>
            <w:tcW w:w="1991" w:type="dxa"/>
            <w:vMerge/>
            <w:tcBorders>
              <w:top w:val="single" w:sz="4" w:space="0" w:color="auto"/>
              <w:left w:val="single" w:sz="4" w:space="0" w:color="auto"/>
              <w:bottom w:val="nil"/>
            </w:tcBorders>
            <w:vAlign w:val="center"/>
          </w:tcPr>
          <w:p w14:paraId="5751FEB5" w14:textId="77777777" w:rsidR="00C35CFE" w:rsidRPr="00C35CFE" w:rsidRDefault="00C35CFE" w:rsidP="00D905EB">
            <w:pPr>
              <w:jc w:val="center"/>
            </w:pPr>
          </w:p>
        </w:tc>
      </w:tr>
      <w:tr w:rsidR="00C35CFE" w:rsidRPr="00C35CFE" w14:paraId="1FEECCA7" w14:textId="77777777" w:rsidTr="00D905EB">
        <w:tc>
          <w:tcPr>
            <w:tcW w:w="762" w:type="dxa"/>
            <w:tcBorders>
              <w:top w:val="single" w:sz="4" w:space="0" w:color="auto"/>
              <w:bottom w:val="single" w:sz="4" w:space="0" w:color="auto"/>
              <w:right w:val="nil"/>
            </w:tcBorders>
            <w:vAlign w:val="center"/>
          </w:tcPr>
          <w:p w14:paraId="04FAD410" w14:textId="77777777" w:rsidR="00C35CFE" w:rsidRPr="00C35CFE" w:rsidRDefault="00C35CFE" w:rsidP="00D905EB">
            <w:pPr>
              <w:jc w:val="center"/>
            </w:pPr>
          </w:p>
        </w:tc>
        <w:tc>
          <w:tcPr>
            <w:tcW w:w="1626" w:type="dxa"/>
            <w:tcBorders>
              <w:top w:val="single" w:sz="4" w:space="0" w:color="auto"/>
              <w:left w:val="single" w:sz="4" w:space="0" w:color="auto"/>
              <w:bottom w:val="single" w:sz="4" w:space="0" w:color="auto"/>
              <w:right w:val="nil"/>
            </w:tcBorders>
            <w:vAlign w:val="center"/>
          </w:tcPr>
          <w:p w14:paraId="25A619B2" w14:textId="77777777" w:rsidR="00C35CFE" w:rsidRPr="00C35CFE" w:rsidRDefault="00C35CFE" w:rsidP="00D905EB">
            <w:pPr>
              <w:jc w:val="center"/>
            </w:pPr>
          </w:p>
        </w:tc>
        <w:tc>
          <w:tcPr>
            <w:tcW w:w="1731" w:type="dxa"/>
            <w:tcBorders>
              <w:top w:val="single" w:sz="4" w:space="0" w:color="auto"/>
              <w:left w:val="single" w:sz="4" w:space="0" w:color="auto"/>
              <w:bottom w:val="single" w:sz="4" w:space="0" w:color="auto"/>
              <w:right w:val="nil"/>
            </w:tcBorders>
            <w:vAlign w:val="center"/>
          </w:tcPr>
          <w:p w14:paraId="703477C2" w14:textId="77777777" w:rsidR="00C35CFE" w:rsidRPr="00C35CFE" w:rsidRDefault="00C35CFE" w:rsidP="00D905EB">
            <w:pPr>
              <w:jc w:val="center"/>
            </w:pPr>
          </w:p>
        </w:tc>
        <w:tc>
          <w:tcPr>
            <w:tcW w:w="1609" w:type="dxa"/>
            <w:tcBorders>
              <w:top w:val="single" w:sz="4" w:space="0" w:color="auto"/>
              <w:left w:val="single" w:sz="4" w:space="0" w:color="auto"/>
              <w:bottom w:val="single" w:sz="4" w:space="0" w:color="auto"/>
              <w:right w:val="nil"/>
            </w:tcBorders>
            <w:vAlign w:val="center"/>
          </w:tcPr>
          <w:p w14:paraId="27E3533A" w14:textId="77777777" w:rsidR="00C35CFE" w:rsidRPr="00C35CFE" w:rsidRDefault="00C35CFE" w:rsidP="00D905EB">
            <w:pPr>
              <w:jc w:val="center"/>
            </w:pPr>
          </w:p>
        </w:tc>
        <w:tc>
          <w:tcPr>
            <w:tcW w:w="1880" w:type="dxa"/>
            <w:tcBorders>
              <w:top w:val="single" w:sz="4" w:space="0" w:color="auto"/>
              <w:left w:val="single" w:sz="4" w:space="0" w:color="auto"/>
              <w:bottom w:val="single" w:sz="4" w:space="0" w:color="auto"/>
              <w:right w:val="nil"/>
            </w:tcBorders>
            <w:vAlign w:val="center"/>
          </w:tcPr>
          <w:p w14:paraId="56FC9463" w14:textId="77777777" w:rsidR="00C35CFE" w:rsidRPr="00C35CFE" w:rsidRDefault="00C35CFE" w:rsidP="00D905EB">
            <w:pPr>
              <w:jc w:val="center"/>
            </w:pPr>
          </w:p>
        </w:tc>
        <w:tc>
          <w:tcPr>
            <w:tcW w:w="1864" w:type="dxa"/>
            <w:tcBorders>
              <w:top w:val="single" w:sz="4" w:space="0" w:color="auto"/>
              <w:left w:val="single" w:sz="4" w:space="0" w:color="auto"/>
              <w:bottom w:val="single" w:sz="4" w:space="0" w:color="auto"/>
              <w:right w:val="nil"/>
            </w:tcBorders>
            <w:vAlign w:val="center"/>
          </w:tcPr>
          <w:p w14:paraId="32D57C46" w14:textId="77777777" w:rsidR="00C35CFE" w:rsidRPr="00C35CFE" w:rsidRDefault="00C35CFE" w:rsidP="00D905EB">
            <w:pPr>
              <w:jc w:val="center"/>
            </w:pPr>
          </w:p>
        </w:tc>
        <w:tc>
          <w:tcPr>
            <w:tcW w:w="1999" w:type="dxa"/>
            <w:tcBorders>
              <w:top w:val="single" w:sz="4" w:space="0" w:color="auto"/>
              <w:left w:val="single" w:sz="4" w:space="0" w:color="auto"/>
              <w:bottom w:val="single" w:sz="4" w:space="0" w:color="auto"/>
              <w:right w:val="nil"/>
            </w:tcBorders>
            <w:vAlign w:val="center"/>
          </w:tcPr>
          <w:p w14:paraId="430D48E5" w14:textId="77777777" w:rsidR="00C35CFE" w:rsidRPr="00C35CFE" w:rsidRDefault="00C35CFE" w:rsidP="00D905EB">
            <w:pPr>
              <w:jc w:val="center"/>
            </w:pPr>
          </w:p>
        </w:tc>
        <w:tc>
          <w:tcPr>
            <w:tcW w:w="1814" w:type="dxa"/>
            <w:tcBorders>
              <w:top w:val="single" w:sz="4" w:space="0" w:color="auto"/>
              <w:left w:val="single" w:sz="4" w:space="0" w:color="auto"/>
              <w:bottom w:val="single" w:sz="4" w:space="0" w:color="auto"/>
              <w:right w:val="nil"/>
            </w:tcBorders>
            <w:vAlign w:val="center"/>
          </w:tcPr>
          <w:p w14:paraId="6FB24D42" w14:textId="77777777" w:rsidR="00C35CFE" w:rsidRPr="00C35CFE" w:rsidRDefault="00C35CFE" w:rsidP="00D905EB">
            <w:pPr>
              <w:jc w:val="center"/>
            </w:pPr>
          </w:p>
        </w:tc>
        <w:tc>
          <w:tcPr>
            <w:tcW w:w="1991" w:type="dxa"/>
            <w:tcBorders>
              <w:top w:val="single" w:sz="4" w:space="0" w:color="auto"/>
              <w:left w:val="single" w:sz="4" w:space="0" w:color="auto"/>
              <w:bottom w:val="single" w:sz="4" w:space="0" w:color="auto"/>
            </w:tcBorders>
            <w:vAlign w:val="center"/>
          </w:tcPr>
          <w:p w14:paraId="264AD58A" w14:textId="77777777" w:rsidR="00C35CFE" w:rsidRPr="00C35CFE" w:rsidRDefault="00C35CFE" w:rsidP="00D905EB">
            <w:pPr>
              <w:jc w:val="center"/>
            </w:pPr>
          </w:p>
        </w:tc>
      </w:tr>
    </w:tbl>
    <w:p w14:paraId="272DDB04" w14:textId="77777777" w:rsidR="00C35CFE" w:rsidRPr="00C35CFE" w:rsidRDefault="00C35CFE" w:rsidP="00C35CFE"/>
    <w:p w14:paraId="2537F2B6" w14:textId="77777777" w:rsidR="00C35CFE" w:rsidRPr="00C35CFE" w:rsidRDefault="00C35CFE" w:rsidP="00C35CFE"/>
    <w:p w14:paraId="6E66E3D1" w14:textId="77777777" w:rsidR="00C35CFE" w:rsidRPr="00C35CFE" w:rsidRDefault="00C35CFE" w:rsidP="00C35CFE">
      <w:r w:rsidRPr="00C35CFE">
        <w:t>_____________ ____________</w:t>
      </w:r>
    </w:p>
    <w:p w14:paraId="5FD64D2A" w14:textId="6DAFAA75" w:rsidR="001C760B" w:rsidRDefault="00C35CFE" w:rsidP="00C35CFE">
      <w:r w:rsidRPr="00C35CFE">
        <w:t xml:space="preserve">  (подпись)       (Ф.И.О.)</w:t>
      </w:r>
      <w:r w:rsidR="001C760B">
        <w:br w:type="page"/>
      </w:r>
    </w:p>
    <w:p w14:paraId="5F0CAC0D" w14:textId="4764775B" w:rsidR="00D565ED" w:rsidRPr="00D565ED" w:rsidRDefault="00D565ED" w:rsidP="00D565ED">
      <w:pPr>
        <w:ind w:left="3969"/>
        <w:rPr>
          <w:b/>
          <w:bCs/>
        </w:rPr>
      </w:pPr>
      <w:proofErr w:type="gramStart"/>
      <w:r w:rsidRPr="00D565ED">
        <w:rPr>
          <w:b/>
          <w:bCs/>
        </w:rPr>
        <w:lastRenderedPageBreak/>
        <w:t>Приложение№</w:t>
      </w:r>
      <w:r>
        <w:rPr>
          <w:b/>
          <w:bCs/>
        </w:rPr>
        <w:t>2</w:t>
      </w:r>
      <w:r w:rsidRPr="00D565ED">
        <w:rPr>
          <w:b/>
          <w:bCs/>
        </w:rPr>
        <w:t xml:space="preserve"> к Положению o порядке предоставления единовременной денежной выплаты гражданам, поступившим на военную службу по контракту</w:t>
      </w:r>
      <w:r w:rsidR="003E6115" w:rsidRPr="003E6115">
        <w:t xml:space="preserve"> </w:t>
      </w:r>
      <w:r w:rsidR="003E6115" w:rsidRPr="003E6115">
        <w:rPr>
          <w:b/>
          <w:bCs/>
        </w:rPr>
        <w:t>для участия в специальной военной операции</w:t>
      </w:r>
      <w:r w:rsidRPr="00D565ED">
        <w:rPr>
          <w:b/>
          <w:bCs/>
        </w:rPr>
        <w:t>, и иным категориям граждан, заключившим контракт о прохождении военной службы с Министерством обороны Российской Федерации</w:t>
      </w:r>
      <w:proofErr w:type="gramEnd"/>
    </w:p>
    <w:p w14:paraId="04315886" w14:textId="77777777" w:rsidR="00D565ED" w:rsidRPr="00D565ED" w:rsidRDefault="00D565ED" w:rsidP="00D565ED"/>
    <w:p w14:paraId="421551B6" w14:textId="77777777" w:rsidR="00D565ED" w:rsidRPr="00D565ED" w:rsidRDefault="00D565ED" w:rsidP="00D565ED">
      <w:pPr>
        <w:jc w:val="center"/>
        <w:rPr>
          <w:b/>
          <w:bCs/>
        </w:rPr>
      </w:pPr>
      <w:r w:rsidRPr="00D565ED">
        <w:rPr>
          <w:b/>
          <w:bCs/>
        </w:rPr>
        <w:t>Список</w:t>
      </w:r>
    </w:p>
    <w:p w14:paraId="3902E1C1" w14:textId="37FB034C" w:rsidR="00D565ED" w:rsidRPr="00D565ED" w:rsidRDefault="00D565ED" w:rsidP="00D565ED">
      <w:pPr>
        <w:jc w:val="center"/>
        <w:rPr>
          <w:b/>
          <w:bCs/>
        </w:rPr>
      </w:pPr>
      <w:r w:rsidRPr="00D565ED">
        <w:rPr>
          <w:b/>
          <w:bCs/>
        </w:rPr>
        <w:t xml:space="preserve">граждан, призванных на военную службу, заключивших контракт о прохождении военной службы с Министерством обороны Российской Федерации, в результате информационно-агитационной работы </w:t>
      </w:r>
      <w:r>
        <w:rPr>
          <w:b/>
          <w:bCs/>
        </w:rPr>
        <w:t xml:space="preserve">органов местного самоуправления Турковского муниципального района </w:t>
      </w:r>
    </w:p>
    <w:p w14:paraId="3E9B6D99" w14:textId="77777777" w:rsidR="00D565ED" w:rsidRPr="00D565ED" w:rsidRDefault="00D565ED" w:rsidP="00D565ED"/>
    <w:tbl>
      <w:tblPr>
        <w:tblW w:w="1366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62"/>
        <w:gridCol w:w="1626"/>
        <w:gridCol w:w="1731"/>
        <w:gridCol w:w="1880"/>
        <w:gridCol w:w="1864"/>
        <w:gridCol w:w="1999"/>
        <w:gridCol w:w="1814"/>
        <w:gridCol w:w="1991"/>
      </w:tblGrid>
      <w:tr w:rsidR="00D565ED" w:rsidRPr="00D565ED" w14:paraId="705A1A84" w14:textId="77777777" w:rsidTr="001C760B">
        <w:tc>
          <w:tcPr>
            <w:tcW w:w="762" w:type="dxa"/>
            <w:vMerge w:val="restart"/>
            <w:tcBorders>
              <w:top w:val="single" w:sz="4" w:space="0" w:color="auto"/>
              <w:bottom w:val="nil"/>
              <w:right w:val="nil"/>
            </w:tcBorders>
            <w:vAlign w:val="center"/>
          </w:tcPr>
          <w:p w14:paraId="6BC8612B" w14:textId="77777777" w:rsidR="00D565ED" w:rsidRPr="00D565ED" w:rsidRDefault="00D565ED" w:rsidP="001C760B">
            <w:pPr>
              <w:jc w:val="center"/>
            </w:pPr>
            <w:r w:rsidRPr="00D565ED">
              <w:t xml:space="preserve">№ </w:t>
            </w:r>
            <w:proofErr w:type="gramStart"/>
            <w:r w:rsidRPr="00D565ED">
              <w:t>п</w:t>
            </w:r>
            <w:proofErr w:type="gramEnd"/>
            <w:r w:rsidRPr="00D565ED">
              <w:t>/п</w:t>
            </w:r>
          </w:p>
        </w:tc>
        <w:tc>
          <w:tcPr>
            <w:tcW w:w="1626" w:type="dxa"/>
            <w:vMerge w:val="restart"/>
            <w:tcBorders>
              <w:top w:val="single" w:sz="4" w:space="0" w:color="auto"/>
              <w:left w:val="single" w:sz="4" w:space="0" w:color="auto"/>
              <w:bottom w:val="nil"/>
              <w:right w:val="nil"/>
            </w:tcBorders>
            <w:vAlign w:val="center"/>
          </w:tcPr>
          <w:p w14:paraId="01449F9E" w14:textId="77777777" w:rsidR="00D565ED" w:rsidRPr="00D565ED" w:rsidRDefault="00D565ED" w:rsidP="001C760B">
            <w:pPr>
              <w:jc w:val="center"/>
            </w:pPr>
            <w:r w:rsidRPr="00D565ED">
              <w:t>Фамилия, имя, отчество (последнее - при наличии)</w:t>
            </w:r>
          </w:p>
        </w:tc>
        <w:tc>
          <w:tcPr>
            <w:tcW w:w="1731" w:type="dxa"/>
            <w:vMerge w:val="restart"/>
            <w:tcBorders>
              <w:top w:val="single" w:sz="4" w:space="0" w:color="auto"/>
              <w:left w:val="single" w:sz="4" w:space="0" w:color="auto"/>
              <w:bottom w:val="nil"/>
              <w:right w:val="nil"/>
            </w:tcBorders>
            <w:vAlign w:val="center"/>
          </w:tcPr>
          <w:p w14:paraId="40AC2094" w14:textId="77777777" w:rsidR="00D565ED" w:rsidRPr="00D565ED" w:rsidRDefault="00D565ED" w:rsidP="001C760B">
            <w:pPr>
              <w:jc w:val="center"/>
            </w:pPr>
            <w:r w:rsidRPr="00D565ED">
              <w:t>Дата заключения и номер контракта</w:t>
            </w:r>
          </w:p>
        </w:tc>
        <w:tc>
          <w:tcPr>
            <w:tcW w:w="5743" w:type="dxa"/>
            <w:gridSpan w:val="3"/>
            <w:tcBorders>
              <w:top w:val="single" w:sz="4" w:space="0" w:color="auto"/>
              <w:left w:val="single" w:sz="4" w:space="0" w:color="auto"/>
              <w:bottom w:val="nil"/>
              <w:right w:val="nil"/>
            </w:tcBorders>
            <w:vAlign w:val="center"/>
          </w:tcPr>
          <w:p w14:paraId="637EF006" w14:textId="77777777" w:rsidR="00D565ED" w:rsidRPr="00D565ED" w:rsidRDefault="00D565ED" w:rsidP="001C760B">
            <w:pPr>
              <w:jc w:val="center"/>
            </w:pPr>
            <w:r w:rsidRPr="00D565ED">
              <w:t>Банковские реквизиты</w:t>
            </w:r>
          </w:p>
        </w:tc>
        <w:tc>
          <w:tcPr>
            <w:tcW w:w="1814" w:type="dxa"/>
            <w:vMerge w:val="restart"/>
            <w:tcBorders>
              <w:top w:val="single" w:sz="4" w:space="0" w:color="auto"/>
              <w:left w:val="single" w:sz="4" w:space="0" w:color="auto"/>
              <w:bottom w:val="nil"/>
              <w:right w:val="nil"/>
            </w:tcBorders>
            <w:vAlign w:val="center"/>
          </w:tcPr>
          <w:p w14:paraId="17CAF245" w14:textId="77777777" w:rsidR="00D565ED" w:rsidRPr="00D565ED" w:rsidRDefault="00D565ED" w:rsidP="001C760B">
            <w:pPr>
              <w:jc w:val="center"/>
            </w:pPr>
            <w:r w:rsidRPr="00D565ED">
              <w:t>Счет</w:t>
            </w:r>
          </w:p>
        </w:tc>
        <w:tc>
          <w:tcPr>
            <w:tcW w:w="1991" w:type="dxa"/>
            <w:vMerge w:val="restart"/>
            <w:tcBorders>
              <w:top w:val="single" w:sz="4" w:space="0" w:color="auto"/>
              <w:left w:val="single" w:sz="4" w:space="0" w:color="auto"/>
              <w:bottom w:val="nil"/>
            </w:tcBorders>
            <w:vAlign w:val="center"/>
          </w:tcPr>
          <w:p w14:paraId="5FBCFD9B" w14:textId="77777777" w:rsidR="00D565ED" w:rsidRPr="00D565ED" w:rsidRDefault="00D565ED" w:rsidP="001C760B">
            <w:pPr>
              <w:jc w:val="center"/>
            </w:pPr>
            <w:r w:rsidRPr="00D565ED">
              <w:t>Размер выплаты</w:t>
            </w:r>
          </w:p>
        </w:tc>
      </w:tr>
      <w:tr w:rsidR="00D565ED" w:rsidRPr="00D565ED" w14:paraId="02EAC7E3" w14:textId="77777777" w:rsidTr="001C760B">
        <w:tc>
          <w:tcPr>
            <w:tcW w:w="762" w:type="dxa"/>
            <w:vMerge/>
            <w:tcBorders>
              <w:top w:val="single" w:sz="4" w:space="0" w:color="auto"/>
              <w:bottom w:val="nil"/>
              <w:right w:val="nil"/>
            </w:tcBorders>
            <w:vAlign w:val="center"/>
          </w:tcPr>
          <w:p w14:paraId="4BB839C8" w14:textId="77777777" w:rsidR="00D565ED" w:rsidRPr="00D565ED" w:rsidRDefault="00D565ED" w:rsidP="001C760B">
            <w:pPr>
              <w:jc w:val="center"/>
            </w:pPr>
          </w:p>
        </w:tc>
        <w:tc>
          <w:tcPr>
            <w:tcW w:w="1626" w:type="dxa"/>
            <w:vMerge/>
            <w:tcBorders>
              <w:top w:val="single" w:sz="4" w:space="0" w:color="auto"/>
              <w:left w:val="single" w:sz="4" w:space="0" w:color="auto"/>
              <w:bottom w:val="nil"/>
              <w:right w:val="nil"/>
            </w:tcBorders>
            <w:vAlign w:val="center"/>
          </w:tcPr>
          <w:p w14:paraId="758D82FF" w14:textId="77777777" w:rsidR="00D565ED" w:rsidRPr="00D565ED" w:rsidRDefault="00D565ED" w:rsidP="001C760B">
            <w:pPr>
              <w:jc w:val="center"/>
            </w:pPr>
          </w:p>
        </w:tc>
        <w:tc>
          <w:tcPr>
            <w:tcW w:w="1731" w:type="dxa"/>
            <w:vMerge/>
            <w:tcBorders>
              <w:top w:val="single" w:sz="4" w:space="0" w:color="auto"/>
              <w:left w:val="single" w:sz="4" w:space="0" w:color="auto"/>
              <w:bottom w:val="nil"/>
              <w:right w:val="nil"/>
            </w:tcBorders>
            <w:vAlign w:val="center"/>
          </w:tcPr>
          <w:p w14:paraId="50E76C91" w14:textId="77777777" w:rsidR="00D565ED" w:rsidRPr="00D565ED" w:rsidRDefault="00D565ED" w:rsidP="001C760B">
            <w:pPr>
              <w:jc w:val="center"/>
            </w:pPr>
          </w:p>
        </w:tc>
        <w:tc>
          <w:tcPr>
            <w:tcW w:w="1880" w:type="dxa"/>
            <w:tcBorders>
              <w:top w:val="single" w:sz="4" w:space="0" w:color="auto"/>
              <w:left w:val="single" w:sz="4" w:space="0" w:color="auto"/>
              <w:bottom w:val="nil"/>
              <w:right w:val="nil"/>
            </w:tcBorders>
            <w:vAlign w:val="center"/>
          </w:tcPr>
          <w:p w14:paraId="0F9C0CA9" w14:textId="77777777" w:rsidR="00D565ED" w:rsidRPr="00D565ED" w:rsidRDefault="00D565ED" w:rsidP="001C760B">
            <w:pPr>
              <w:jc w:val="center"/>
            </w:pPr>
            <w:r w:rsidRPr="00D565ED">
              <w:t>Наименование банка</w:t>
            </w:r>
          </w:p>
        </w:tc>
        <w:tc>
          <w:tcPr>
            <w:tcW w:w="1864" w:type="dxa"/>
            <w:tcBorders>
              <w:top w:val="single" w:sz="4" w:space="0" w:color="auto"/>
              <w:left w:val="single" w:sz="4" w:space="0" w:color="auto"/>
              <w:bottom w:val="nil"/>
              <w:right w:val="nil"/>
            </w:tcBorders>
            <w:vAlign w:val="center"/>
          </w:tcPr>
          <w:p w14:paraId="709E6005" w14:textId="77777777" w:rsidR="00D565ED" w:rsidRPr="00D565ED" w:rsidRDefault="00D565ED" w:rsidP="001C760B">
            <w:pPr>
              <w:jc w:val="center"/>
            </w:pPr>
            <w:r w:rsidRPr="00D565ED">
              <w:t>ИНН/БИК</w:t>
            </w:r>
          </w:p>
        </w:tc>
        <w:tc>
          <w:tcPr>
            <w:tcW w:w="1999" w:type="dxa"/>
            <w:tcBorders>
              <w:top w:val="single" w:sz="4" w:space="0" w:color="auto"/>
              <w:left w:val="single" w:sz="4" w:space="0" w:color="auto"/>
              <w:bottom w:val="nil"/>
              <w:right w:val="nil"/>
            </w:tcBorders>
            <w:vAlign w:val="center"/>
          </w:tcPr>
          <w:p w14:paraId="06D69B9A" w14:textId="77777777" w:rsidR="00D565ED" w:rsidRPr="00D565ED" w:rsidRDefault="00D565ED" w:rsidP="001C760B">
            <w:pPr>
              <w:jc w:val="center"/>
            </w:pPr>
            <w:r w:rsidRPr="00D565ED">
              <w:t>Корреспондентский счет</w:t>
            </w:r>
          </w:p>
        </w:tc>
        <w:tc>
          <w:tcPr>
            <w:tcW w:w="1814" w:type="dxa"/>
            <w:vMerge/>
            <w:tcBorders>
              <w:top w:val="single" w:sz="4" w:space="0" w:color="auto"/>
              <w:left w:val="single" w:sz="4" w:space="0" w:color="auto"/>
              <w:bottom w:val="nil"/>
              <w:right w:val="nil"/>
            </w:tcBorders>
            <w:vAlign w:val="center"/>
          </w:tcPr>
          <w:p w14:paraId="721C191E" w14:textId="77777777" w:rsidR="00D565ED" w:rsidRPr="00D565ED" w:rsidRDefault="00D565ED" w:rsidP="001C760B">
            <w:pPr>
              <w:jc w:val="center"/>
            </w:pPr>
          </w:p>
        </w:tc>
        <w:tc>
          <w:tcPr>
            <w:tcW w:w="1991" w:type="dxa"/>
            <w:vMerge/>
            <w:tcBorders>
              <w:top w:val="single" w:sz="4" w:space="0" w:color="auto"/>
              <w:left w:val="single" w:sz="4" w:space="0" w:color="auto"/>
              <w:bottom w:val="nil"/>
            </w:tcBorders>
            <w:vAlign w:val="center"/>
          </w:tcPr>
          <w:p w14:paraId="3AFC7A40" w14:textId="77777777" w:rsidR="00D565ED" w:rsidRPr="00D565ED" w:rsidRDefault="00D565ED" w:rsidP="001C760B">
            <w:pPr>
              <w:jc w:val="center"/>
            </w:pPr>
          </w:p>
        </w:tc>
      </w:tr>
      <w:tr w:rsidR="00D565ED" w:rsidRPr="00D565ED" w14:paraId="5A2A0486" w14:textId="77777777" w:rsidTr="001C760B">
        <w:tc>
          <w:tcPr>
            <w:tcW w:w="762" w:type="dxa"/>
            <w:tcBorders>
              <w:top w:val="single" w:sz="4" w:space="0" w:color="auto"/>
              <w:bottom w:val="single" w:sz="4" w:space="0" w:color="auto"/>
              <w:right w:val="nil"/>
            </w:tcBorders>
            <w:vAlign w:val="center"/>
          </w:tcPr>
          <w:p w14:paraId="040312C1" w14:textId="77777777" w:rsidR="00D565ED" w:rsidRPr="00D565ED" w:rsidRDefault="00D565ED" w:rsidP="001C760B">
            <w:pPr>
              <w:jc w:val="center"/>
            </w:pPr>
          </w:p>
        </w:tc>
        <w:tc>
          <w:tcPr>
            <w:tcW w:w="1626" w:type="dxa"/>
            <w:tcBorders>
              <w:top w:val="single" w:sz="4" w:space="0" w:color="auto"/>
              <w:left w:val="single" w:sz="4" w:space="0" w:color="auto"/>
              <w:bottom w:val="single" w:sz="4" w:space="0" w:color="auto"/>
              <w:right w:val="nil"/>
            </w:tcBorders>
            <w:vAlign w:val="center"/>
          </w:tcPr>
          <w:p w14:paraId="04F32DF1" w14:textId="77777777" w:rsidR="00D565ED" w:rsidRPr="00D565ED" w:rsidRDefault="00D565ED" w:rsidP="001C760B">
            <w:pPr>
              <w:jc w:val="center"/>
            </w:pPr>
          </w:p>
        </w:tc>
        <w:tc>
          <w:tcPr>
            <w:tcW w:w="1731" w:type="dxa"/>
            <w:tcBorders>
              <w:top w:val="single" w:sz="4" w:space="0" w:color="auto"/>
              <w:left w:val="single" w:sz="4" w:space="0" w:color="auto"/>
              <w:bottom w:val="single" w:sz="4" w:space="0" w:color="auto"/>
              <w:right w:val="nil"/>
            </w:tcBorders>
            <w:vAlign w:val="center"/>
          </w:tcPr>
          <w:p w14:paraId="00362706" w14:textId="77777777" w:rsidR="00D565ED" w:rsidRPr="00D565ED" w:rsidRDefault="00D565ED" w:rsidP="001C760B">
            <w:pPr>
              <w:jc w:val="center"/>
            </w:pPr>
          </w:p>
        </w:tc>
        <w:tc>
          <w:tcPr>
            <w:tcW w:w="1880" w:type="dxa"/>
            <w:tcBorders>
              <w:top w:val="single" w:sz="4" w:space="0" w:color="auto"/>
              <w:left w:val="single" w:sz="4" w:space="0" w:color="auto"/>
              <w:bottom w:val="single" w:sz="4" w:space="0" w:color="auto"/>
              <w:right w:val="nil"/>
            </w:tcBorders>
            <w:vAlign w:val="center"/>
          </w:tcPr>
          <w:p w14:paraId="32D25E82" w14:textId="77777777" w:rsidR="00D565ED" w:rsidRPr="00D565ED" w:rsidRDefault="00D565ED" w:rsidP="001C760B">
            <w:pPr>
              <w:jc w:val="center"/>
            </w:pPr>
          </w:p>
        </w:tc>
        <w:tc>
          <w:tcPr>
            <w:tcW w:w="1864" w:type="dxa"/>
            <w:tcBorders>
              <w:top w:val="single" w:sz="4" w:space="0" w:color="auto"/>
              <w:left w:val="single" w:sz="4" w:space="0" w:color="auto"/>
              <w:bottom w:val="single" w:sz="4" w:space="0" w:color="auto"/>
              <w:right w:val="nil"/>
            </w:tcBorders>
            <w:vAlign w:val="center"/>
          </w:tcPr>
          <w:p w14:paraId="4B8081F5" w14:textId="77777777" w:rsidR="00D565ED" w:rsidRPr="00D565ED" w:rsidRDefault="00D565ED" w:rsidP="001C760B">
            <w:pPr>
              <w:jc w:val="center"/>
            </w:pPr>
          </w:p>
        </w:tc>
        <w:tc>
          <w:tcPr>
            <w:tcW w:w="1999" w:type="dxa"/>
            <w:tcBorders>
              <w:top w:val="single" w:sz="4" w:space="0" w:color="auto"/>
              <w:left w:val="single" w:sz="4" w:space="0" w:color="auto"/>
              <w:bottom w:val="single" w:sz="4" w:space="0" w:color="auto"/>
              <w:right w:val="nil"/>
            </w:tcBorders>
            <w:vAlign w:val="center"/>
          </w:tcPr>
          <w:p w14:paraId="1C0680F4" w14:textId="77777777" w:rsidR="00D565ED" w:rsidRPr="00D565ED" w:rsidRDefault="00D565ED" w:rsidP="001C760B">
            <w:pPr>
              <w:jc w:val="center"/>
            </w:pPr>
          </w:p>
        </w:tc>
        <w:tc>
          <w:tcPr>
            <w:tcW w:w="1814" w:type="dxa"/>
            <w:tcBorders>
              <w:top w:val="single" w:sz="4" w:space="0" w:color="auto"/>
              <w:left w:val="single" w:sz="4" w:space="0" w:color="auto"/>
              <w:bottom w:val="single" w:sz="4" w:space="0" w:color="auto"/>
              <w:right w:val="nil"/>
            </w:tcBorders>
            <w:vAlign w:val="center"/>
          </w:tcPr>
          <w:p w14:paraId="408DC82A" w14:textId="77777777" w:rsidR="00D565ED" w:rsidRPr="00D565ED" w:rsidRDefault="00D565ED" w:rsidP="001C760B">
            <w:pPr>
              <w:jc w:val="center"/>
            </w:pPr>
          </w:p>
        </w:tc>
        <w:tc>
          <w:tcPr>
            <w:tcW w:w="1991" w:type="dxa"/>
            <w:tcBorders>
              <w:top w:val="single" w:sz="4" w:space="0" w:color="auto"/>
              <w:left w:val="single" w:sz="4" w:space="0" w:color="auto"/>
              <w:bottom w:val="single" w:sz="4" w:space="0" w:color="auto"/>
            </w:tcBorders>
            <w:vAlign w:val="center"/>
          </w:tcPr>
          <w:p w14:paraId="1A44BD97" w14:textId="77777777" w:rsidR="00D565ED" w:rsidRPr="00D565ED" w:rsidRDefault="00D565ED" w:rsidP="001C760B">
            <w:pPr>
              <w:jc w:val="center"/>
            </w:pPr>
          </w:p>
        </w:tc>
      </w:tr>
    </w:tbl>
    <w:p w14:paraId="18FC6B23" w14:textId="77777777" w:rsidR="00D565ED" w:rsidRPr="00D565ED" w:rsidRDefault="00D565ED" w:rsidP="00D565ED"/>
    <w:p w14:paraId="26A6EB1E" w14:textId="77777777" w:rsidR="00D565ED" w:rsidRPr="00D565ED" w:rsidRDefault="00D565ED" w:rsidP="00D565ED"/>
    <w:p w14:paraId="6C96A9B9" w14:textId="77777777" w:rsidR="00D565ED" w:rsidRPr="00D565ED" w:rsidRDefault="00D565ED" w:rsidP="00D565ED">
      <w:r w:rsidRPr="00D565ED">
        <w:t>_____________ ____________</w:t>
      </w:r>
    </w:p>
    <w:p w14:paraId="0DFCBDF9" w14:textId="6AFA1783" w:rsidR="00D565ED" w:rsidRDefault="00D565ED" w:rsidP="00D565ED">
      <w:r w:rsidRPr="00D565ED">
        <w:t xml:space="preserve">  (подпись)       (Ф.И.О.)</w:t>
      </w:r>
    </w:p>
    <w:p w14:paraId="2D6E9081" w14:textId="64DF117F" w:rsidR="001C760B" w:rsidRDefault="001C760B" w:rsidP="00D565ED">
      <w:r>
        <w:br w:type="page"/>
      </w:r>
    </w:p>
    <w:p w14:paraId="61C6A5B8" w14:textId="7E42E979" w:rsidR="00D565ED" w:rsidRPr="00D565ED" w:rsidRDefault="00D565ED" w:rsidP="00996828">
      <w:pPr>
        <w:ind w:left="3969"/>
        <w:rPr>
          <w:b/>
          <w:bCs/>
        </w:rPr>
      </w:pPr>
      <w:bookmarkStart w:id="0" w:name="_GoBack"/>
      <w:bookmarkEnd w:id="0"/>
      <w:proofErr w:type="gramStart"/>
      <w:r w:rsidRPr="00D565ED">
        <w:rPr>
          <w:b/>
          <w:bCs/>
        </w:rPr>
        <w:lastRenderedPageBreak/>
        <w:t>Приложение№</w:t>
      </w:r>
      <w:r w:rsidR="00996828">
        <w:rPr>
          <w:b/>
          <w:bCs/>
        </w:rPr>
        <w:t>3</w:t>
      </w:r>
      <w:r w:rsidRPr="00D565ED">
        <w:rPr>
          <w:b/>
          <w:bCs/>
        </w:rPr>
        <w:t xml:space="preserve"> к Положению o порядке предоставления единовременной</w:t>
      </w:r>
      <w:r w:rsidR="00996828" w:rsidRPr="00D565ED">
        <w:rPr>
          <w:b/>
          <w:bCs/>
        </w:rPr>
        <w:t xml:space="preserve"> </w:t>
      </w:r>
      <w:r w:rsidRPr="00D565ED">
        <w:rPr>
          <w:b/>
          <w:bCs/>
        </w:rPr>
        <w:t>денежной выплаты гражданам, поступившим на военную службу по контракту</w:t>
      </w:r>
      <w:r w:rsidR="003E6115" w:rsidRPr="003E6115">
        <w:t xml:space="preserve"> </w:t>
      </w:r>
      <w:r w:rsidR="003E6115" w:rsidRPr="003E6115">
        <w:rPr>
          <w:b/>
          <w:bCs/>
        </w:rPr>
        <w:t>для участия в специальной военной операции</w:t>
      </w:r>
      <w:r w:rsidRPr="00D565ED">
        <w:rPr>
          <w:b/>
          <w:bCs/>
        </w:rPr>
        <w:t>, и иным категориям граждан, заключившим контракт о прохождении военной службы с Министерством обороны Российской Федерации</w:t>
      </w:r>
      <w:proofErr w:type="gramEnd"/>
    </w:p>
    <w:p w14:paraId="1CD06B19" w14:textId="77777777" w:rsidR="00D565ED" w:rsidRPr="00D565ED" w:rsidRDefault="00D565ED" w:rsidP="00996828"/>
    <w:p w14:paraId="366558B5" w14:textId="77777777" w:rsidR="00996828" w:rsidRPr="00D565ED" w:rsidRDefault="00996828" w:rsidP="00996828">
      <w:pPr>
        <w:jc w:val="center"/>
        <w:rPr>
          <w:b/>
          <w:bCs/>
        </w:rPr>
      </w:pPr>
      <w:r w:rsidRPr="00D565ED">
        <w:rPr>
          <w:b/>
          <w:bCs/>
        </w:rPr>
        <w:t>Список</w:t>
      </w:r>
    </w:p>
    <w:p w14:paraId="6908DC50" w14:textId="26F1C3BE" w:rsidR="00D565ED" w:rsidRPr="00D565ED" w:rsidRDefault="00996828" w:rsidP="00996828">
      <w:pPr>
        <w:jc w:val="center"/>
        <w:rPr>
          <w:b/>
          <w:bCs/>
        </w:rPr>
      </w:pPr>
      <w:r w:rsidRPr="00996828">
        <w:rPr>
          <w:b/>
          <w:bCs/>
        </w:rPr>
        <w:t>граждан, призванных на военную службу по мобилизации, заключивших контракт о прохождении военной службы с Министерством обороны Российской Федерации, в результате информационно-агитационной работы</w:t>
      </w:r>
      <w:r w:rsidRPr="00D565ED">
        <w:rPr>
          <w:b/>
          <w:bCs/>
        </w:rPr>
        <w:t xml:space="preserve"> </w:t>
      </w:r>
      <w:r>
        <w:rPr>
          <w:b/>
          <w:bCs/>
        </w:rPr>
        <w:t xml:space="preserve">органов местного самоуправления Турковского муниципального района </w:t>
      </w:r>
    </w:p>
    <w:p w14:paraId="13F8E1A0" w14:textId="77777777" w:rsidR="00D565ED" w:rsidRPr="00D565ED" w:rsidRDefault="00D565ED" w:rsidP="00996828"/>
    <w:tbl>
      <w:tblPr>
        <w:tblW w:w="1366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62"/>
        <w:gridCol w:w="1626"/>
        <w:gridCol w:w="1731"/>
        <w:gridCol w:w="1880"/>
        <w:gridCol w:w="1864"/>
        <w:gridCol w:w="1999"/>
        <w:gridCol w:w="1814"/>
        <w:gridCol w:w="1991"/>
      </w:tblGrid>
      <w:tr w:rsidR="00996828" w:rsidRPr="00D565ED" w14:paraId="6B1865D3" w14:textId="77777777" w:rsidTr="001C760B">
        <w:tc>
          <w:tcPr>
            <w:tcW w:w="762" w:type="dxa"/>
            <w:vMerge w:val="restart"/>
            <w:tcBorders>
              <w:top w:val="single" w:sz="4" w:space="0" w:color="auto"/>
              <w:bottom w:val="nil"/>
              <w:right w:val="nil"/>
            </w:tcBorders>
            <w:vAlign w:val="center"/>
          </w:tcPr>
          <w:p w14:paraId="4DF47491" w14:textId="77777777" w:rsidR="00D565ED" w:rsidRPr="00D565ED" w:rsidRDefault="00D565ED" w:rsidP="001C760B">
            <w:pPr>
              <w:jc w:val="center"/>
            </w:pPr>
            <w:r w:rsidRPr="00D565ED">
              <w:t xml:space="preserve">№ </w:t>
            </w:r>
            <w:proofErr w:type="gramStart"/>
            <w:r w:rsidRPr="00D565ED">
              <w:t>п</w:t>
            </w:r>
            <w:proofErr w:type="gramEnd"/>
            <w:r w:rsidRPr="00D565ED">
              <w:t>/п</w:t>
            </w:r>
          </w:p>
        </w:tc>
        <w:tc>
          <w:tcPr>
            <w:tcW w:w="1626" w:type="dxa"/>
            <w:vMerge w:val="restart"/>
            <w:tcBorders>
              <w:top w:val="single" w:sz="4" w:space="0" w:color="auto"/>
              <w:left w:val="single" w:sz="4" w:space="0" w:color="auto"/>
              <w:bottom w:val="nil"/>
              <w:right w:val="nil"/>
            </w:tcBorders>
            <w:vAlign w:val="center"/>
          </w:tcPr>
          <w:p w14:paraId="3628B66B" w14:textId="77777777" w:rsidR="00D565ED" w:rsidRPr="00D565ED" w:rsidRDefault="00D565ED" w:rsidP="001C760B">
            <w:pPr>
              <w:jc w:val="center"/>
            </w:pPr>
            <w:r w:rsidRPr="00D565ED">
              <w:t>Фамилия, имя, отчество (последнее - при наличии)</w:t>
            </w:r>
          </w:p>
        </w:tc>
        <w:tc>
          <w:tcPr>
            <w:tcW w:w="1731" w:type="dxa"/>
            <w:vMerge w:val="restart"/>
            <w:tcBorders>
              <w:top w:val="single" w:sz="4" w:space="0" w:color="auto"/>
              <w:left w:val="single" w:sz="4" w:space="0" w:color="auto"/>
              <w:bottom w:val="nil"/>
              <w:right w:val="nil"/>
            </w:tcBorders>
            <w:vAlign w:val="center"/>
          </w:tcPr>
          <w:p w14:paraId="52EAF53F" w14:textId="77777777" w:rsidR="00D565ED" w:rsidRPr="00D565ED" w:rsidRDefault="00D565ED" w:rsidP="001C760B">
            <w:pPr>
              <w:jc w:val="center"/>
            </w:pPr>
            <w:r w:rsidRPr="00D565ED">
              <w:t>Дата заключения и номер контракта</w:t>
            </w:r>
          </w:p>
        </w:tc>
        <w:tc>
          <w:tcPr>
            <w:tcW w:w="5743" w:type="dxa"/>
            <w:gridSpan w:val="3"/>
            <w:tcBorders>
              <w:top w:val="single" w:sz="4" w:space="0" w:color="auto"/>
              <w:left w:val="single" w:sz="4" w:space="0" w:color="auto"/>
              <w:bottom w:val="nil"/>
              <w:right w:val="nil"/>
            </w:tcBorders>
            <w:vAlign w:val="center"/>
          </w:tcPr>
          <w:p w14:paraId="1ACF4B94" w14:textId="77777777" w:rsidR="00D565ED" w:rsidRPr="00D565ED" w:rsidRDefault="00D565ED" w:rsidP="001C760B">
            <w:pPr>
              <w:jc w:val="center"/>
            </w:pPr>
            <w:r w:rsidRPr="00D565ED">
              <w:t>Банковские реквизиты</w:t>
            </w:r>
          </w:p>
        </w:tc>
        <w:tc>
          <w:tcPr>
            <w:tcW w:w="1814" w:type="dxa"/>
            <w:vMerge w:val="restart"/>
            <w:tcBorders>
              <w:top w:val="single" w:sz="4" w:space="0" w:color="auto"/>
              <w:left w:val="single" w:sz="4" w:space="0" w:color="auto"/>
              <w:bottom w:val="nil"/>
              <w:right w:val="nil"/>
            </w:tcBorders>
            <w:vAlign w:val="center"/>
          </w:tcPr>
          <w:p w14:paraId="1D933081" w14:textId="77777777" w:rsidR="00D565ED" w:rsidRPr="00D565ED" w:rsidRDefault="00D565ED" w:rsidP="001C760B">
            <w:pPr>
              <w:jc w:val="center"/>
            </w:pPr>
            <w:r w:rsidRPr="00D565ED">
              <w:t>Счет</w:t>
            </w:r>
          </w:p>
        </w:tc>
        <w:tc>
          <w:tcPr>
            <w:tcW w:w="1991" w:type="dxa"/>
            <w:vMerge w:val="restart"/>
            <w:tcBorders>
              <w:top w:val="single" w:sz="4" w:space="0" w:color="auto"/>
              <w:left w:val="single" w:sz="4" w:space="0" w:color="auto"/>
              <w:bottom w:val="nil"/>
            </w:tcBorders>
            <w:vAlign w:val="center"/>
          </w:tcPr>
          <w:p w14:paraId="32B88022" w14:textId="77777777" w:rsidR="00D565ED" w:rsidRPr="00D565ED" w:rsidRDefault="00D565ED" w:rsidP="001C760B">
            <w:pPr>
              <w:jc w:val="center"/>
            </w:pPr>
            <w:r w:rsidRPr="00D565ED">
              <w:t>Размер выплаты</w:t>
            </w:r>
          </w:p>
        </w:tc>
      </w:tr>
      <w:tr w:rsidR="00996828" w:rsidRPr="00D565ED" w14:paraId="211B1116" w14:textId="77777777" w:rsidTr="001C760B">
        <w:tc>
          <w:tcPr>
            <w:tcW w:w="762" w:type="dxa"/>
            <w:vMerge/>
            <w:tcBorders>
              <w:top w:val="single" w:sz="4" w:space="0" w:color="auto"/>
              <w:bottom w:val="nil"/>
              <w:right w:val="nil"/>
            </w:tcBorders>
            <w:vAlign w:val="center"/>
          </w:tcPr>
          <w:p w14:paraId="220748D0" w14:textId="77777777" w:rsidR="00D565ED" w:rsidRPr="00D565ED" w:rsidRDefault="00D565ED" w:rsidP="001C760B">
            <w:pPr>
              <w:jc w:val="center"/>
            </w:pPr>
          </w:p>
        </w:tc>
        <w:tc>
          <w:tcPr>
            <w:tcW w:w="1626" w:type="dxa"/>
            <w:vMerge/>
            <w:tcBorders>
              <w:top w:val="single" w:sz="4" w:space="0" w:color="auto"/>
              <w:left w:val="single" w:sz="4" w:space="0" w:color="auto"/>
              <w:bottom w:val="nil"/>
              <w:right w:val="nil"/>
            </w:tcBorders>
            <w:vAlign w:val="center"/>
          </w:tcPr>
          <w:p w14:paraId="0C812277" w14:textId="77777777" w:rsidR="00D565ED" w:rsidRPr="00D565ED" w:rsidRDefault="00D565ED" w:rsidP="001C760B">
            <w:pPr>
              <w:jc w:val="center"/>
            </w:pPr>
          </w:p>
        </w:tc>
        <w:tc>
          <w:tcPr>
            <w:tcW w:w="1731" w:type="dxa"/>
            <w:vMerge/>
            <w:tcBorders>
              <w:top w:val="single" w:sz="4" w:space="0" w:color="auto"/>
              <w:left w:val="single" w:sz="4" w:space="0" w:color="auto"/>
              <w:bottom w:val="nil"/>
              <w:right w:val="nil"/>
            </w:tcBorders>
            <w:vAlign w:val="center"/>
          </w:tcPr>
          <w:p w14:paraId="5113ECF8" w14:textId="77777777" w:rsidR="00D565ED" w:rsidRPr="00D565ED" w:rsidRDefault="00D565ED" w:rsidP="001C760B">
            <w:pPr>
              <w:jc w:val="center"/>
            </w:pPr>
          </w:p>
        </w:tc>
        <w:tc>
          <w:tcPr>
            <w:tcW w:w="1880" w:type="dxa"/>
            <w:tcBorders>
              <w:top w:val="single" w:sz="4" w:space="0" w:color="auto"/>
              <w:left w:val="single" w:sz="4" w:space="0" w:color="auto"/>
              <w:bottom w:val="nil"/>
              <w:right w:val="nil"/>
            </w:tcBorders>
            <w:vAlign w:val="center"/>
          </w:tcPr>
          <w:p w14:paraId="0476D9B6" w14:textId="77777777" w:rsidR="00D565ED" w:rsidRPr="00D565ED" w:rsidRDefault="00D565ED" w:rsidP="001C760B">
            <w:pPr>
              <w:jc w:val="center"/>
            </w:pPr>
            <w:r w:rsidRPr="00D565ED">
              <w:t>Наименование банка</w:t>
            </w:r>
          </w:p>
        </w:tc>
        <w:tc>
          <w:tcPr>
            <w:tcW w:w="1864" w:type="dxa"/>
            <w:tcBorders>
              <w:top w:val="single" w:sz="4" w:space="0" w:color="auto"/>
              <w:left w:val="single" w:sz="4" w:space="0" w:color="auto"/>
              <w:bottom w:val="nil"/>
              <w:right w:val="nil"/>
            </w:tcBorders>
            <w:vAlign w:val="center"/>
          </w:tcPr>
          <w:p w14:paraId="5E8AD902" w14:textId="77777777" w:rsidR="00D565ED" w:rsidRPr="00D565ED" w:rsidRDefault="00D565ED" w:rsidP="001C760B">
            <w:pPr>
              <w:jc w:val="center"/>
            </w:pPr>
            <w:r w:rsidRPr="00D565ED">
              <w:t>ИНН/БИК</w:t>
            </w:r>
          </w:p>
        </w:tc>
        <w:tc>
          <w:tcPr>
            <w:tcW w:w="1999" w:type="dxa"/>
            <w:tcBorders>
              <w:top w:val="single" w:sz="4" w:space="0" w:color="auto"/>
              <w:left w:val="single" w:sz="4" w:space="0" w:color="auto"/>
              <w:bottom w:val="nil"/>
              <w:right w:val="nil"/>
            </w:tcBorders>
            <w:vAlign w:val="center"/>
          </w:tcPr>
          <w:p w14:paraId="0FB3FCEB" w14:textId="77777777" w:rsidR="00D565ED" w:rsidRPr="00D565ED" w:rsidRDefault="00D565ED" w:rsidP="001C760B">
            <w:pPr>
              <w:jc w:val="center"/>
            </w:pPr>
            <w:r w:rsidRPr="00D565ED">
              <w:t>Корреспондентский счет</w:t>
            </w:r>
          </w:p>
        </w:tc>
        <w:tc>
          <w:tcPr>
            <w:tcW w:w="1814" w:type="dxa"/>
            <w:vMerge/>
            <w:tcBorders>
              <w:top w:val="single" w:sz="4" w:space="0" w:color="auto"/>
              <w:left w:val="single" w:sz="4" w:space="0" w:color="auto"/>
              <w:bottom w:val="nil"/>
              <w:right w:val="nil"/>
            </w:tcBorders>
            <w:vAlign w:val="center"/>
          </w:tcPr>
          <w:p w14:paraId="06FA7906" w14:textId="77777777" w:rsidR="00D565ED" w:rsidRPr="00D565ED" w:rsidRDefault="00D565ED" w:rsidP="001C760B">
            <w:pPr>
              <w:jc w:val="center"/>
            </w:pPr>
          </w:p>
        </w:tc>
        <w:tc>
          <w:tcPr>
            <w:tcW w:w="1991" w:type="dxa"/>
            <w:vMerge/>
            <w:tcBorders>
              <w:top w:val="single" w:sz="4" w:space="0" w:color="auto"/>
              <w:left w:val="single" w:sz="4" w:space="0" w:color="auto"/>
              <w:bottom w:val="nil"/>
            </w:tcBorders>
            <w:vAlign w:val="center"/>
          </w:tcPr>
          <w:p w14:paraId="520190C1" w14:textId="77777777" w:rsidR="00D565ED" w:rsidRPr="00D565ED" w:rsidRDefault="00D565ED" w:rsidP="001C760B">
            <w:pPr>
              <w:jc w:val="center"/>
            </w:pPr>
          </w:p>
        </w:tc>
      </w:tr>
      <w:tr w:rsidR="00996828" w:rsidRPr="00D565ED" w14:paraId="5E12A50B" w14:textId="77777777" w:rsidTr="001C760B">
        <w:tc>
          <w:tcPr>
            <w:tcW w:w="762" w:type="dxa"/>
            <w:tcBorders>
              <w:top w:val="single" w:sz="4" w:space="0" w:color="auto"/>
              <w:bottom w:val="single" w:sz="4" w:space="0" w:color="auto"/>
              <w:right w:val="nil"/>
            </w:tcBorders>
            <w:vAlign w:val="center"/>
          </w:tcPr>
          <w:p w14:paraId="266B2BB8" w14:textId="77777777" w:rsidR="00D565ED" w:rsidRPr="00D565ED" w:rsidRDefault="00D565ED" w:rsidP="001C760B">
            <w:pPr>
              <w:jc w:val="center"/>
            </w:pPr>
          </w:p>
        </w:tc>
        <w:tc>
          <w:tcPr>
            <w:tcW w:w="1626" w:type="dxa"/>
            <w:tcBorders>
              <w:top w:val="single" w:sz="4" w:space="0" w:color="auto"/>
              <w:left w:val="single" w:sz="4" w:space="0" w:color="auto"/>
              <w:bottom w:val="single" w:sz="4" w:space="0" w:color="auto"/>
              <w:right w:val="nil"/>
            </w:tcBorders>
            <w:vAlign w:val="center"/>
          </w:tcPr>
          <w:p w14:paraId="78790A8E" w14:textId="77777777" w:rsidR="00D565ED" w:rsidRPr="00D565ED" w:rsidRDefault="00D565ED" w:rsidP="001C760B">
            <w:pPr>
              <w:jc w:val="center"/>
            </w:pPr>
          </w:p>
        </w:tc>
        <w:tc>
          <w:tcPr>
            <w:tcW w:w="1731" w:type="dxa"/>
            <w:tcBorders>
              <w:top w:val="single" w:sz="4" w:space="0" w:color="auto"/>
              <w:left w:val="single" w:sz="4" w:space="0" w:color="auto"/>
              <w:bottom w:val="single" w:sz="4" w:space="0" w:color="auto"/>
              <w:right w:val="nil"/>
            </w:tcBorders>
            <w:vAlign w:val="center"/>
          </w:tcPr>
          <w:p w14:paraId="5696EC2F" w14:textId="77777777" w:rsidR="00D565ED" w:rsidRPr="00D565ED" w:rsidRDefault="00D565ED" w:rsidP="001C760B">
            <w:pPr>
              <w:jc w:val="center"/>
            </w:pPr>
          </w:p>
        </w:tc>
        <w:tc>
          <w:tcPr>
            <w:tcW w:w="1880" w:type="dxa"/>
            <w:tcBorders>
              <w:top w:val="single" w:sz="4" w:space="0" w:color="auto"/>
              <w:left w:val="single" w:sz="4" w:space="0" w:color="auto"/>
              <w:bottom w:val="single" w:sz="4" w:space="0" w:color="auto"/>
              <w:right w:val="nil"/>
            </w:tcBorders>
            <w:vAlign w:val="center"/>
          </w:tcPr>
          <w:p w14:paraId="76EFB7FD" w14:textId="77777777" w:rsidR="00D565ED" w:rsidRPr="00D565ED" w:rsidRDefault="00D565ED" w:rsidP="001C760B">
            <w:pPr>
              <w:jc w:val="center"/>
            </w:pPr>
          </w:p>
        </w:tc>
        <w:tc>
          <w:tcPr>
            <w:tcW w:w="1864" w:type="dxa"/>
            <w:tcBorders>
              <w:top w:val="single" w:sz="4" w:space="0" w:color="auto"/>
              <w:left w:val="single" w:sz="4" w:space="0" w:color="auto"/>
              <w:bottom w:val="single" w:sz="4" w:space="0" w:color="auto"/>
              <w:right w:val="nil"/>
            </w:tcBorders>
            <w:vAlign w:val="center"/>
          </w:tcPr>
          <w:p w14:paraId="65725AD8" w14:textId="77777777" w:rsidR="00D565ED" w:rsidRPr="00D565ED" w:rsidRDefault="00D565ED" w:rsidP="001C760B">
            <w:pPr>
              <w:jc w:val="center"/>
            </w:pPr>
          </w:p>
        </w:tc>
        <w:tc>
          <w:tcPr>
            <w:tcW w:w="1999" w:type="dxa"/>
            <w:tcBorders>
              <w:top w:val="single" w:sz="4" w:space="0" w:color="auto"/>
              <w:left w:val="single" w:sz="4" w:space="0" w:color="auto"/>
              <w:bottom w:val="single" w:sz="4" w:space="0" w:color="auto"/>
              <w:right w:val="nil"/>
            </w:tcBorders>
            <w:vAlign w:val="center"/>
          </w:tcPr>
          <w:p w14:paraId="6F140D12" w14:textId="77777777" w:rsidR="00D565ED" w:rsidRPr="00D565ED" w:rsidRDefault="00D565ED" w:rsidP="001C760B">
            <w:pPr>
              <w:jc w:val="center"/>
            </w:pPr>
          </w:p>
        </w:tc>
        <w:tc>
          <w:tcPr>
            <w:tcW w:w="1814" w:type="dxa"/>
            <w:tcBorders>
              <w:top w:val="single" w:sz="4" w:space="0" w:color="auto"/>
              <w:left w:val="single" w:sz="4" w:space="0" w:color="auto"/>
              <w:bottom w:val="single" w:sz="4" w:space="0" w:color="auto"/>
              <w:right w:val="nil"/>
            </w:tcBorders>
            <w:vAlign w:val="center"/>
          </w:tcPr>
          <w:p w14:paraId="6F466E5C" w14:textId="77777777" w:rsidR="00D565ED" w:rsidRPr="00D565ED" w:rsidRDefault="00D565ED" w:rsidP="001C760B">
            <w:pPr>
              <w:jc w:val="center"/>
            </w:pPr>
          </w:p>
        </w:tc>
        <w:tc>
          <w:tcPr>
            <w:tcW w:w="1991" w:type="dxa"/>
            <w:tcBorders>
              <w:top w:val="single" w:sz="4" w:space="0" w:color="auto"/>
              <w:left w:val="single" w:sz="4" w:space="0" w:color="auto"/>
              <w:bottom w:val="single" w:sz="4" w:space="0" w:color="auto"/>
            </w:tcBorders>
            <w:vAlign w:val="center"/>
          </w:tcPr>
          <w:p w14:paraId="7C04C551" w14:textId="77777777" w:rsidR="00D565ED" w:rsidRPr="00D565ED" w:rsidRDefault="00D565ED" w:rsidP="001C760B">
            <w:pPr>
              <w:jc w:val="center"/>
            </w:pPr>
          </w:p>
        </w:tc>
      </w:tr>
    </w:tbl>
    <w:p w14:paraId="0C527123" w14:textId="77777777" w:rsidR="00D565ED" w:rsidRPr="00D565ED" w:rsidRDefault="00D565ED" w:rsidP="00996828"/>
    <w:p w14:paraId="51CB12E5" w14:textId="77777777" w:rsidR="00D565ED" w:rsidRPr="00D565ED" w:rsidRDefault="00D565ED" w:rsidP="00996828"/>
    <w:p w14:paraId="76A0CA75" w14:textId="77777777" w:rsidR="00D565ED" w:rsidRPr="00D565ED" w:rsidRDefault="00D565ED" w:rsidP="00996828">
      <w:r w:rsidRPr="00D565ED">
        <w:t>_____________ ____________</w:t>
      </w:r>
    </w:p>
    <w:p w14:paraId="47BBB5F8" w14:textId="77777777" w:rsidR="007D3A51" w:rsidRDefault="00D565ED" w:rsidP="00996828">
      <w:r w:rsidRPr="00D565ED">
        <w:t xml:space="preserve">  (подпись)       (Ф.И.О.)</w:t>
      </w:r>
    </w:p>
    <w:p w14:paraId="0740B880" w14:textId="606D7A47" w:rsidR="00D565ED" w:rsidRPr="00D565ED" w:rsidRDefault="007D3A51" w:rsidP="007D3A51">
      <w:pPr>
        <w:ind w:left="3969"/>
        <w:rPr>
          <w:b/>
          <w:bCs/>
        </w:rPr>
      </w:pPr>
      <w:r>
        <w:br w:type="page"/>
      </w:r>
      <w:proofErr w:type="gramStart"/>
      <w:r w:rsidR="00D565ED" w:rsidRPr="00D565ED">
        <w:rPr>
          <w:b/>
          <w:bCs/>
        </w:rPr>
        <w:lastRenderedPageBreak/>
        <w:t>Приложение№</w:t>
      </w:r>
      <w:r>
        <w:rPr>
          <w:b/>
          <w:bCs/>
        </w:rPr>
        <w:t>4</w:t>
      </w:r>
      <w:r w:rsidR="00D565ED" w:rsidRPr="00D565ED">
        <w:rPr>
          <w:b/>
          <w:bCs/>
        </w:rPr>
        <w:t xml:space="preserve"> к Положению o порядке предоставления единовременной</w:t>
      </w:r>
      <w:r w:rsidRPr="00D565ED">
        <w:rPr>
          <w:b/>
          <w:bCs/>
        </w:rPr>
        <w:t xml:space="preserve"> </w:t>
      </w:r>
      <w:r w:rsidR="00D565ED" w:rsidRPr="00D565ED">
        <w:rPr>
          <w:b/>
          <w:bCs/>
        </w:rPr>
        <w:t>денежной выплаты гражданам, поступившим на военную службу по контракту</w:t>
      </w:r>
      <w:r w:rsidR="003E6115" w:rsidRPr="003E6115">
        <w:t xml:space="preserve"> </w:t>
      </w:r>
      <w:r w:rsidR="003E6115" w:rsidRPr="003E6115">
        <w:rPr>
          <w:b/>
          <w:bCs/>
        </w:rPr>
        <w:t>для участия в специальной военной операции</w:t>
      </w:r>
      <w:r w:rsidR="00D565ED" w:rsidRPr="00D565ED">
        <w:rPr>
          <w:b/>
          <w:bCs/>
        </w:rPr>
        <w:t>, и иным категориям граждан, заключившим контракт о прохождении военной службы с Министерством обороны Российской Федерации</w:t>
      </w:r>
      <w:proofErr w:type="gramEnd"/>
    </w:p>
    <w:p w14:paraId="58F2ABF7" w14:textId="77777777" w:rsidR="00D565ED" w:rsidRPr="00D565ED" w:rsidRDefault="00D565ED" w:rsidP="007D3A51"/>
    <w:p w14:paraId="75CCCA9B" w14:textId="77777777" w:rsidR="007D3A51" w:rsidRPr="00D565ED" w:rsidRDefault="007D3A51" w:rsidP="007D3A51">
      <w:pPr>
        <w:jc w:val="center"/>
        <w:rPr>
          <w:b/>
          <w:bCs/>
        </w:rPr>
      </w:pPr>
      <w:r w:rsidRPr="00D565ED">
        <w:rPr>
          <w:b/>
          <w:bCs/>
        </w:rPr>
        <w:t>Список</w:t>
      </w:r>
    </w:p>
    <w:p w14:paraId="3C1A279D" w14:textId="4B171DD6" w:rsidR="00D565ED" w:rsidRDefault="009B3A4D" w:rsidP="006C09F9">
      <w:pPr>
        <w:jc w:val="center"/>
        <w:rPr>
          <w:b/>
          <w:bCs/>
        </w:rPr>
      </w:pPr>
      <w:r w:rsidRPr="009B3A4D">
        <w:rPr>
          <w:b/>
          <w:bCs/>
        </w:rPr>
        <w:t>иностранных граждан, которые заключили в период</w:t>
      </w:r>
      <w:r>
        <w:rPr>
          <w:b/>
          <w:bCs/>
        </w:rPr>
        <w:t xml:space="preserve"> </w:t>
      </w:r>
      <w:r w:rsidRPr="009B3A4D">
        <w:rPr>
          <w:b/>
          <w:bCs/>
        </w:rPr>
        <w:t>с 1 августа по 31 декабря 2024 года контракт о прохождении</w:t>
      </w:r>
      <w:r>
        <w:rPr>
          <w:b/>
          <w:bCs/>
        </w:rPr>
        <w:t xml:space="preserve"> </w:t>
      </w:r>
      <w:r w:rsidRPr="009B3A4D">
        <w:rPr>
          <w:b/>
          <w:bCs/>
        </w:rPr>
        <w:t>военной службы с Министерством обороны Российской Федерации</w:t>
      </w:r>
      <w:r>
        <w:rPr>
          <w:b/>
          <w:bCs/>
        </w:rPr>
        <w:t xml:space="preserve"> </w:t>
      </w:r>
      <w:r w:rsidRPr="009B3A4D">
        <w:rPr>
          <w:b/>
          <w:bCs/>
        </w:rPr>
        <w:t>для выполнения задач специальной военной операции</w:t>
      </w:r>
      <w:r>
        <w:rPr>
          <w:b/>
          <w:bCs/>
        </w:rPr>
        <w:t xml:space="preserve"> </w:t>
      </w:r>
      <w:r w:rsidR="006C09F9">
        <w:rPr>
          <w:b/>
          <w:bCs/>
        </w:rPr>
        <w:t>н</w:t>
      </w:r>
      <w:r w:rsidR="006C09F9" w:rsidRPr="006C09F9">
        <w:rPr>
          <w:b/>
          <w:bCs/>
        </w:rPr>
        <w:t>а территориях Донецкой Народной Республики, Луганской Народной</w:t>
      </w:r>
      <w:r w:rsidR="006C09F9">
        <w:rPr>
          <w:b/>
          <w:bCs/>
        </w:rPr>
        <w:t xml:space="preserve"> </w:t>
      </w:r>
      <w:r w:rsidR="006C09F9" w:rsidRPr="006C09F9">
        <w:rPr>
          <w:b/>
          <w:bCs/>
        </w:rPr>
        <w:t>Республики, Запорожской области, Херсонской области и Украины</w:t>
      </w:r>
    </w:p>
    <w:p w14:paraId="64AE1EAF" w14:textId="77777777" w:rsidR="00D565ED" w:rsidRPr="00D565ED" w:rsidRDefault="00D565ED" w:rsidP="009B3A4D">
      <w:pPr>
        <w:jc w:val="center"/>
      </w:pPr>
    </w:p>
    <w:tbl>
      <w:tblPr>
        <w:tblW w:w="1366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62"/>
        <w:gridCol w:w="1626"/>
        <w:gridCol w:w="1731"/>
        <w:gridCol w:w="1880"/>
        <w:gridCol w:w="1864"/>
        <w:gridCol w:w="1999"/>
        <w:gridCol w:w="1814"/>
        <w:gridCol w:w="1991"/>
      </w:tblGrid>
      <w:tr w:rsidR="007D3A51" w:rsidRPr="00D565ED" w14:paraId="4481F4C0" w14:textId="77777777" w:rsidTr="009B3A4D">
        <w:tc>
          <w:tcPr>
            <w:tcW w:w="762" w:type="dxa"/>
            <w:vMerge w:val="restart"/>
            <w:tcBorders>
              <w:top w:val="single" w:sz="4" w:space="0" w:color="auto"/>
              <w:bottom w:val="nil"/>
              <w:right w:val="nil"/>
            </w:tcBorders>
            <w:vAlign w:val="center"/>
          </w:tcPr>
          <w:p w14:paraId="526E8D99" w14:textId="77777777" w:rsidR="00D565ED" w:rsidRPr="00D565ED" w:rsidRDefault="00D565ED" w:rsidP="009B3A4D">
            <w:pPr>
              <w:jc w:val="center"/>
            </w:pPr>
            <w:r w:rsidRPr="00D565ED">
              <w:t xml:space="preserve">№ </w:t>
            </w:r>
            <w:proofErr w:type="gramStart"/>
            <w:r w:rsidRPr="00D565ED">
              <w:t>п</w:t>
            </w:r>
            <w:proofErr w:type="gramEnd"/>
            <w:r w:rsidRPr="00D565ED">
              <w:t>/п</w:t>
            </w:r>
          </w:p>
        </w:tc>
        <w:tc>
          <w:tcPr>
            <w:tcW w:w="1626" w:type="dxa"/>
            <w:vMerge w:val="restart"/>
            <w:tcBorders>
              <w:top w:val="single" w:sz="4" w:space="0" w:color="auto"/>
              <w:left w:val="single" w:sz="4" w:space="0" w:color="auto"/>
              <w:bottom w:val="nil"/>
              <w:right w:val="nil"/>
            </w:tcBorders>
            <w:vAlign w:val="center"/>
          </w:tcPr>
          <w:p w14:paraId="763AFF12" w14:textId="77777777" w:rsidR="00D565ED" w:rsidRPr="00D565ED" w:rsidRDefault="00D565ED" w:rsidP="009B3A4D">
            <w:pPr>
              <w:jc w:val="center"/>
            </w:pPr>
            <w:r w:rsidRPr="00D565ED">
              <w:t>Фамилия, имя, отчество (последнее - при наличии)</w:t>
            </w:r>
          </w:p>
        </w:tc>
        <w:tc>
          <w:tcPr>
            <w:tcW w:w="1731" w:type="dxa"/>
            <w:vMerge w:val="restart"/>
            <w:tcBorders>
              <w:top w:val="single" w:sz="4" w:space="0" w:color="auto"/>
              <w:left w:val="single" w:sz="4" w:space="0" w:color="auto"/>
              <w:bottom w:val="nil"/>
              <w:right w:val="nil"/>
            </w:tcBorders>
            <w:vAlign w:val="center"/>
          </w:tcPr>
          <w:p w14:paraId="5058433C" w14:textId="77777777" w:rsidR="00D565ED" w:rsidRPr="00D565ED" w:rsidRDefault="00D565ED" w:rsidP="009B3A4D">
            <w:pPr>
              <w:jc w:val="center"/>
            </w:pPr>
            <w:r w:rsidRPr="00D565ED">
              <w:t>Дата заключения и номер контракта</w:t>
            </w:r>
          </w:p>
        </w:tc>
        <w:tc>
          <w:tcPr>
            <w:tcW w:w="5743" w:type="dxa"/>
            <w:gridSpan w:val="3"/>
            <w:tcBorders>
              <w:top w:val="single" w:sz="4" w:space="0" w:color="auto"/>
              <w:left w:val="single" w:sz="4" w:space="0" w:color="auto"/>
              <w:bottom w:val="nil"/>
              <w:right w:val="nil"/>
            </w:tcBorders>
            <w:vAlign w:val="center"/>
          </w:tcPr>
          <w:p w14:paraId="65182BA3" w14:textId="77777777" w:rsidR="00D565ED" w:rsidRPr="00D565ED" w:rsidRDefault="00D565ED" w:rsidP="009B3A4D">
            <w:pPr>
              <w:jc w:val="center"/>
            </w:pPr>
            <w:r w:rsidRPr="00D565ED">
              <w:t>Банковские реквизиты</w:t>
            </w:r>
          </w:p>
        </w:tc>
        <w:tc>
          <w:tcPr>
            <w:tcW w:w="1814" w:type="dxa"/>
            <w:vMerge w:val="restart"/>
            <w:tcBorders>
              <w:top w:val="single" w:sz="4" w:space="0" w:color="auto"/>
              <w:left w:val="single" w:sz="4" w:space="0" w:color="auto"/>
              <w:bottom w:val="nil"/>
              <w:right w:val="nil"/>
            </w:tcBorders>
            <w:vAlign w:val="center"/>
          </w:tcPr>
          <w:p w14:paraId="6B4EFA0F" w14:textId="77777777" w:rsidR="00D565ED" w:rsidRPr="00D565ED" w:rsidRDefault="00D565ED" w:rsidP="009B3A4D">
            <w:pPr>
              <w:jc w:val="center"/>
            </w:pPr>
            <w:r w:rsidRPr="00D565ED">
              <w:t>Счет</w:t>
            </w:r>
          </w:p>
        </w:tc>
        <w:tc>
          <w:tcPr>
            <w:tcW w:w="1991" w:type="dxa"/>
            <w:vMerge w:val="restart"/>
            <w:tcBorders>
              <w:top w:val="single" w:sz="4" w:space="0" w:color="auto"/>
              <w:left w:val="single" w:sz="4" w:space="0" w:color="auto"/>
              <w:bottom w:val="nil"/>
            </w:tcBorders>
            <w:vAlign w:val="center"/>
          </w:tcPr>
          <w:p w14:paraId="4FDBF63A" w14:textId="77777777" w:rsidR="00D565ED" w:rsidRPr="00D565ED" w:rsidRDefault="00D565ED" w:rsidP="009B3A4D">
            <w:pPr>
              <w:jc w:val="center"/>
            </w:pPr>
            <w:r w:rsidRPr="00D565ED">
              <w:t>Размер выплаты</w:t>
            </w:r>
          </w:p>
        </w:tc>
      </w:tr>
      <w:tr w:rsidR="007D3A51" w:rsidRPr="00D565ED" w14:paraId="080F1F60" w14:textId="77777777" w:rsidTr="00B2423B">
        <w:tc>
          <w:tcPr>
            <w:tcW w:w="762" w:type="dxa"/>
            <w:vMerge/>
            <w:tcBorders>
              <w:top w:val="single" w:sz="4" w:space="0" w:color="auto"/>
              <w:bottom w:val="nil"/>
              <w:right w:val="nil"/>
            </w:tcBorders>
            <w:vAlign w:val="center"/>
          </w:tcPr>
          <w:p w14:paraId="48972FE2" w14:textId="77777777" w:rsidR="00D565ED" w:rsidRPr="00D565ED" w:rsidRDefault="00D565ED" w:rsidP="00B2423B"/>
        </w:tc>
        <w:tc>
          <w:tcPr>
            <w:tcW w:w="1626" w:type="dxa"/>
            <w:vMerge/>
            <w:tcBorders>
              <w:top w:val="single" w:sz="4" w:space="0" w:color="auto"/>
              <w:left w:val="single" w:sz="4" w:space="0" w:color="auto"/>
              <w:bottom w:val="nil"/>
              <w:right w:val="nil"/>
            </w:tcBorders>
            <w:vAlign w:val="center"/>
          </w:tcPr>
          <w:p w14:paraId="6B14CB8A" w14:textId="77777777" w:rsidR="00D565ED" w:rsidRPr="00D565ED" w:rsidRDefault="00D565ED" w:rsidP="00B2423B"/>
        </w:tc>
        <w:tc>
          <w:tcPr>
            <w:tcW w:w="1731" w:type="dxa"/>
            <w:vMerge/>
            <w:tcBorders>
              <w:top w:val="single" w:sz="4" w:space="0" w:color="auto"/>
              <w:left w:val="single" w:sz="4" w:space="0" w:color="auto"/>
              <w:bottom w:val="nil"/>
              <w:right w:val="nil"/>
            </w:tcBorders>
            <w:vAlign w:val="center"/>
          </w:tcPr>
          <w:p w14:paraId="17D15031" w14:textId="77777777" w:rsidR="00D565ED" w:rsidRPr="00D565ED" w:rsidRDefault="00D565ED" w:rsidP="00B2423B"/>
        </w:tc>
        <w:tc>
          <w:tcPr>
            <w:tcW w:w="1880" w:type="dxa"/>
            <w:tcBorders>
              <w:top w:val="single" w:sz="4" w:space="0" w:color="auto"/>
              <w:left w:val="single" w:sz="4" w:space="0" w:color="auto"/>
              <w:bottom w:val="nil"/>
              <w:right w:val="nil"/>
            </w:tcBorders>
            <w:vAlign w:val="center"/>
          </w:tcPr>
          <w:p w14:paraId="53FE205F" w14:textId="77777777" w:rsidR="00D565ED" w:rsidRPr="00D565ED" w:rsidRDefault="00D565ED" w:rsidP="00B2423B">
            <w:r w:rsidRPr="00D565ED">
              <w:t>Наименование банка</w:t>
            </w:r>
          </w:p>
        </w:tc>
        <w:tc>
          <w:tcPr>
            <w:tcW w:w="1864" w:type="dxa"/>
            <w:tcBorders>
              <w:top w:val="single" w:sz="4" w:space="0" w:color="auto"/>
              <w:left w:val="single" w:sz="4" w:space="0" w:color="auto"/>
              <w:bottom w:val="nil"/>
              <w:right w:val="nil"/>
            </w:tcBorders>
            <w:vAlign w:val="center"/>
          </w:tcPr>
          <w:p w14:paraId="572CBBAB" w14:textId="77777777" w:rsidR="00D565ED" w:rsidRPr="00D565ED" w:rsidRDefault="00D565ED" w:rsidP="00B2423B">
            <w:r w:rsidRPr="00D565ED">
              <w:t>ИНН/БИК</w:t>
            </w:r>
          </w:p>
        </w:tc>
        <w:tc>
          <w:tcPr>
            <w:tcW w:w="1999" w:type="dxa"/>
            <w:tcBorders>
              <w:top w:val="single" w:sz="4" w:space="0" w:color="auto"/>
              <w:left w:val="single" w:sz="4" w:space="0" w:color="auto"/>
              <w:bottom w:val="nil"/>
              <w:right w:val="nil"/>
            </w:tcBorders>
            <w:vAlign w:val="center"/>
          </w:tcPr>
          <w:p w14:paraId="6A28832F" w14:textId="77777777" w:rsidR="00D565ED" w:rsidRPr="00D565ED" w:rsidRDefault="00D565ED" w:rsidP="00B2423B">
            <w:r w:rsidRPr="00D565ED">
              <w:t>Корреспондентский счет</w:t>
            </w:r>
          </w:p>
        </w:tc>
        <w:tc>
          <w:tcPr>
            <w:tcW w:w="1814" w:type="dxa"/>
            <w:vMerge/>
            <w:tcBorders>
              <w:top w:val="single" w:sz="4" w:space="0" w:color="auto"/>
              <w:left w:val="single" w:sz="4" w:space="0" w:color="auto"/>
              <w:bottom w:val="nil"/>
              <w:right w:val="nil"/>
            </w:tcBorders>
            <w:vAlign w:val="center"/>
          </w:tcPr>
          <w:p w14:paraId="2F3D89C7" w14:textId="77777777" w:rsidR="00D565ED" w:rsidRPr="00D565ED" w:rsidRDefault="00D565ED" w:rsidP="00B2423B"/>
        </w:tc>
        <w:tc>
          <w:tcPr>
            <w:tcW w:w="1991" w:type="dxa"/>
            <w:vMerge/>
            <w:tcBorders>
              <w:top w:val="single" w:sz="4" w:space="0" w:color="auto"/>
              <w:left w:val="single" w:sz="4" w:space="0" w:color="auto"/>
              <w:bottom w:val="nil"/>
            </w:tcBorders>
            <w:vAlign w:val="center"/>
          </w:tcPr>
          <w:p w14:paraId="66DB59C1" w14:textId="77777777" w:rsidR="00D565ED" w:rsidRPr="00D565ED" w:rsidRDefault="00D565ED" w:rsidP="00B2423B"/>
        </w:tc>
      </w:tr>
      <w:tr w:rsidR="007D3A51" w:rsidRPr="00D565ED" w14:paraId="0CA37DDE" w14:textId="77777777" w:rsidTr="00B2423B">
        <w:tc>
          <w:tcPr>
            <w:tcW w:w="762" w:type="dxa"/>
            <w:tcBorders>
              <w:top w:val="single" w:sz="4" w:space="0" w:color="auto"/>
              <w:bottom w:val="single" w:sz="4" w:space="0" w:color="auto"/>
              <w:right w:val="nil"/>
            </w:tcBorders>
            <w:vAlign w:val="center"/>
          </w:tcPr>
          <w:p w14:paraId="47336CAF" w14:textId="77777777" w:rsidR="00D565ED" w:rsidRPr="00D565ED" w:rsidRDefault="00D565ED" w:rsidP="00B2423B"/>
        </w:tc>
        <w:tc>
          <w:tcPr>
            <w:tcW w:w="1626" w:type="dxa"/>
            <w:tcBorders>
              <w:top w:val="single" w:sz="4" w:space="0" w:color="auto"/>
              <w:left w:val="single" w:sz="4" w:space="0" w:color="auto"/>
              <w:bottom w:val="single" w:sz="4" w:space="0" w:color="auto"/>
              <w:right w:val="nil"/>
            </w:tcBorders>
            <w:vAlign w:val="center"/>
          </w:tcPr>
          <w:p w14:paraId="1ADD4201" w14:textId="77777777" w:rsidR="00D565ED" w:rsidRPr="00D565ED" w:rsidRDefault="00D565ED" w:rsidP="00B2423B"/>
        </w:tc>
        <w:tc>
          <w:tcPr>
            <w:tcW w:w="1731" w:type="dxa"/>
            <w:tcBorders>
              <w:top w:val="single" w:sz="4" w:space="0" w:color="auto"/>
              <w:left w:val="single" w:sz="4" w:space="0" w:color="auto"/>
              <w:bottom w:val="single" w:sz="4" w:space="0" w:color="auto"/>
              <w:right w:val="nil"/>
            </w:tcBorders>
            <w:vAlign w:val="center"/>
          </w:tcPr>
          <w:p w14:paraId="3539DE54" w14:textId="77777777" w:rsidR="00D565ED" w:rsidRPr="00D565ED" w:rsidRDefault="00D565ED" w:rsidP="00B2423B"/>
        </w:tc>
        <w:tc>
          <w:tcPr>
            <w:tcW w:w="1880" w:type="dxa"/>
            <w:tcBorders>
              <w:top w:val="single" w:sz="4" w:space="0" w:color="auto"/>
              <w:left w:val="single" w:sz="4" w:space="0" w:color="auto"/>
              <w:bottom w:val="single" w:sz="4" w:space="0" w:color="auto"/>
              <w:right w:val="nil"/>
            </w:tcBorders>
            <w:vAlign w:val="center"/>
          </w:tcPr>
          <w:p w14:paraId="08131EAD" w14:textId="77777777" w:rsidR="00D565ED" w:rsidRPr="00D565ED" w:rsidRDefault="00D565ED" w:rsidP="00B2423B"/>
        </w:tc>
        <w:tc>
          <w:tcPr>
            <w:tcW w:w="1864" w:type="dxa"/>
            <w:tcBorders>
              <w:top w:val="single" w:sz="4" w:space="0" w:color="auto"/>
              <w:left w:val="single" w:sz="4" w:space="0" w:color="auto"/>
              <w:bottom w:val="single" w:sz="4" w:space="0" w:color="auto"/>
              <w:right w:val="nil"/>
            </w:tcBorders>
            <w:vAlign w:val="center"/>
          </w:tcPr>
          <w:p w14:paraId="608C8460" w14:textId="77777777" w:rsidR="00D565ED" w:rsidRPr="00D565ED" w:rsidRDefault="00D565ED" w:rsidP="00B2423B"/>
        </w:tc>
        <w:tc>
          <w:tcPr>
            <w:tcW w:w="1999" w:type="dxa"/>
            <w:tcBorders>
              <w:top w:val="single" w:sz="4" w:space="0" w:color="auto"/>
              <w:left w:val="single" w:sz="4" w:space="0" w:color="auto"/>
              <w:bottom w:val="single" w:sz="4" w:space="0" w:color="auto"/>
              <w:right w:val="nil"/>
            </w:tcBorders>
            <w:vAlign w:val="center"/>
          </w:tcPr>
          <w:p w14:paraId="09BF3331" w14:textId="77777777" w:rsidR="00D565ED" w:rsidRPr="00D565ED" w:rsidRDefault="00D565ED" w:rsidP="00B2423B"/>
        </w:tc>
        <w:tc>
          <w:tcPr>
            <w:tcW w:w="1814" w:type="dxa"/>
            <w:tcBorders>
              <w:top w:val="single" w:sz="4" w:space="0" w:color="auto"/>
              <w:left w:val="single" w:sz="4" w:space="0" w:color="auto"/>
              <w:bottom w:val="single" w:sz="4" w:space="0" w:color="auto"/>
              <w:right w:val="nil"/>
            </w:tcBorders>
            <w:vAlign w:val="center"/>
          </w:tcPr>
          <w:p w14:paraId="071B89E3" w14:textId="77777777" w:rsidR="00D565ED" w:rsidRPr="00D565ED" w:rsidRDefault="00D565ED" w:rsidP="00B2423B"/>
        </w:tc>
        <w:tc>
          <w:tcPr>
            <w:tcW w:w="1991" w:type="dxa"/>
            <w:tcBorders>
              <w:top w:val="single" w:sz="4" w:space="0" w:color="auto"/>
              <w:left w:val="single" w:sz="4" w:space="0" w:color="auto"/>
              <w:bottom w:val="single" w:sz="4" w:space="0" w:color="auto"/>
            </w:tcBorders>
            <w:vAlign w:val="center"/>
          </w:tcPr>
          <w:p w14:paraId="46858DF3" w14:textId="77777777" w:rsidR="00D565ED" w:rsidRPr="00D565ED" w:rsidRDefault="00D565ED" w:rsidP="00B2423B"/>
        </w:tc>
      </w:tr>
    </w:tbl>
    <w:p w14:paraId="77207846" w14:textId="77777777" w:rsidR="00D565ED" w:rsidRPr="00D565ED" w:rsidRDefault="00D565ED" w:rsidP="007D3A51"/>
    <w:p w14:paraId="33B31256" w14:textId="77777777" w:rsidR="00D565ED" w:rsidRPr="00D565ED" w:rsidRDefault="00D565ED" w:rsidP="007D3A51"/>
    <w:p w14:paraId="77D33F49" w14:textId="77777777" w:rsidR="00D565ED" w:rsidRPr="00D565ED" w:rsidRDefault="00D565ED" w:rsidP="007D3A51">
      <w:r w:rsidRPr="00D565ED">
        <w:t>_____________ ____________</w:t>
      </w:r>
    </w:p>
    <w:p w14:paraId="7E2FCFBF" w14:textId="5A07A751" w:rsidR="001B260A" w:rsidRDefault="00D565ED" w:rsidP="007D3A51">
      <w:r w:rsidRPr="00D565ED">
        <w:t xml:space="preserve">  (подпись)       (Ф.И.О.)</w:t>
      </w:r>
      <w:r w:rsidR="001B260A">
        <w:br w:type="page"/>
      </w:r>
    </w:p>
    <w:p w14:paraId="1C8F5621" w14:textId="5EE89AAB" w:rsidR="00D565ED" w:rsidRPr="00D565ED" w:rsidRDefault="00D565ED" w:rsidP="001B260A">
      <w:pPr>
        <w:ind w:left="3969"/>
        <w:rPr>
          <w:b/>
          <w:bCs/>
        </w:rPr>
      </w:pPr>
      <w:proofErr w:type="gramStart"/>
      <w:r w:rsidRPr="00D565ED">
        <w:rPr>
          <w:b/>
          <w:bCs/>
        </w:rPr>
        <w:lastRenderedPageBreak/>
        <w:t>Приложение№</w:t>
      </w:r>
      <w:r w:rsidR="001B260A">
        <w:rPr>
          <w:b/>
          <w:bCs/>
        </w:rPr>
        <w:t>5</w:t>
      </w:r>
      <w:r w:rsidRPr="00D565ED">
        <w:rPr>
          <w:b/>
          <w:bCs/>
        </w:rPr>
        <w:t xml:space="preserve"> к Положению o порядке предоставления единовременной</w:t>
      </w:r>
      <w:r w:rsidR="001B260A" w:rsidRPr="00D565ED">
        <w:rPr>
          <w:b/>
          <w:bCs/>
        </w:rPr>
        <w:t xml:space="preserve"> </w:t>
      </w:r>
      <w:r w:rsidRPr="00D565ED">
        <w:rPr>
          <w:b/>
          <w:bCs/>
        </w:rPr>
        <w:t>денежной выплаты гражданам, поступившим на военную службу по контракту</w:t>
      </w:r>
      <w:r w:rsidR="007D355C">
        <w:rPr>
          <w:b/>
          <w:bCs/>
        </w:rPr>
        <w:t xml:space="preserve"> </w:t>
      </w:r>
      <w:r w:rsidR="007D355C" w:rsidRPr="007D355C">
        <w:rPr>
          <w:b/>
          <w:bCs/>
        </w:rPr>
        <w:t>для участия в специальной военной операции</w:t>
      </w:r>
      <w:r w:rsidRPr="00D565ED">
        <w:rPr>
          <w:b/>
          <w:bCs/>
        </w:rPr>
        <w:t>, и иным категориям граждан, заключившим контракт о прохождении военной службы с Министерством обороны Российской Федерации</w:t>
      </w:r>
      <w:proofErr w:type="gramEnd"/>
    </w:p>
    <w:p w14:paraId="41E7FA3E" w14:textId="77777777" w:rsidR="00D565ED" w:rsidRPr="00D565ED" w:rsidRDefault="00D565ED" w:rsidP="001B260A"/>
    <w:p w14:paraId="1D914C2B" w14:textId="77777777" w:rsidR="001B13DE" w:rsidRPr="001B13DE" w:rsidRDefault="001B13DE" w:rsidP="001B13DE">
      <w:pPr>
        <w:jc w:val="center"/>
        <w:rPr>
          <w:b/>
          <w:bCs/>
        </w:rPr>
      </w:pPr>
      <w:r w:rsidRPr="001B13DE">
        <w:rPr>
          <w:b/>
          <w:bCs/>
        </w:rPr>
        <w:t>Список</w:t>
      </w:r>
    </w:p>
    <w:p w14:paraId="443BBF12" w14:textId="341E22BC" w:rsidR="001B260A" w:rsidRDefault="001B13DE" w:rsidP="001B13DE">
      <w:pPr>
        <w:jc w:val="center"/>
        <w:rPr>
          <w:b/>
          <w:bCs/>
        </w:rPr>
      </w:pPr>
      <w:r w:rsidRPr="001B13DE">
        <w:rPr>
          <w:b/>
          <w:bCs/>
        </w:rPr>
        <w:t xml:space="preserve"> граждан, призванных на военную службу по мобилизации и заключивших в период с 1 августа по 6 октября 2024 года контракт о прохождении военной службы с Министерством обороны Российской Федерации</w:t>
      </w:r>
    </w:p>
    <w:p w14:paraId="431DE2A4" w14:textId="77777777" w:rsidR="00D565ED" w:rsidRPr="00D565ED" w:rsidRDefault="00D565ED" w:rsidP="001B260A">
      <w:pPr>
        <w:jc w:val="center"/>
      </w:pPr>
    </w:p>
    <w:tbl>
      <w:tblPr>
        <w:tblW w:w="1366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62"/>
        <w:gridCol w:w="1626"/>
        <w:gridCol w:w="1731"/>
        <w:gridCol w:w="1880"/>
        <w:gridCol w:w="1864"/>
        <w:gridCol w:w="1999"/>
        <w:gridCol w:w="1814"/>
        <w:gridCol w:w="1991"/>
      </w:tblGrid>
      <w:tr w:rsidR="001B260A" w:rsidRPr="00D565ED" w14:paraId="7FFBC1CD" w14:textId="77777777" w:rsidTr="00B2423B">
        <w:tc>
          <w:tcPr>
            <w:tcW w:w="762" w:type="dxa"/>
            <w:vMerge w:val="restart"/>
            <w:tcBorders>
              <w:top w:val="single" w:sz="4" w:space="0" w:color="auto"/>
              <w:bottom w:val="nil"/>
              <w:right w:val="nil"/>
            </w:tcBorders>
            <w:vAlign w:val="center"/>
          </w:tcPr>
          <w:p w14:paraId="6C8C83E5" w14:textId="77777777" w:rsidR="00D565ED" w:rsidRPr="00D565ED" w:rsidRDefault="00D565ED" w:rsidP="00B2423B">
            <w:pPr>
              <w:jc w:val="center"/>
            </w:pPr>
            <w:r w:rsidRPr="00D565ED">
              <w:t xml:space="preserve">№ </w:t>
            </w:r>
            <w:proofErr w:type="gramStart"/>
            <w:r w:rsidRPr="00D565ED">
              <w:t>п</w:t>
            </w:r>
            <w:proofErr w:type="gramEnd"/>
            <w:r w:rsidRPr="00D565ED">
              <w:t>/п</w:t>
            </w:r>
          </w:p>
        </w:tc>
        <w:tc>
          <w:tcPr>
            <w:tcW w:w="1626" w:type="dxa"/>
            <w:vMerge w:val="restart"/>
            <w:tcBorders>
              <w:top w:val="single" w:sz="4" w:space="0" w:color="auto"/>
              <w:left w:val="single" w:sz="4" w:space="0" w:color="auto"/>
              <w:bottom w:val="nil"/>
              <w:right w:val="nil"/>
            </w:tcBorders>
            <w:vAlign w:val="center"/>
          </w:tcPr>
          <w:p w14:paraId="65ACCB9F" w14:textId="77777777" w:rsidR="00D565ED" w:rsidRPr="00D565ED" w:rsidRDefault="00D565ED" w:rsidP="00B2423B">
            <w:pPr>
              <w:jc w:val="center"/>
            </w:pPr>
            <w:r w:rsidRPr="00D565ED">
              <w:t>Фамилия, имя, отчество (последнее - при наличии)</w:t>
            </w:r>
          </w:p>
        </w:tc>
        <w:tc>
          <w:tcPr>
            <w:tcW w:w="1731" w:type="dxa"/>
            <w:vMerge w:val="restart"/>
            <w:tcBorders>
              <w:top w:val="single" w:sz="4" w:space="0" w:color="auto"/>
              <w:left w:val="single" w:sz="4" w:space="0" w:color="auto"/>
              <w:bottom w:val="nil"/>
              <w:right w:val="nil"/>
            </w:tcBorders>
            <w:vAlign w:val="center"/>
          </w:tcPr>
          <w:p w14:paraId="310C6E1A" w14:textId="77777777" w:rsidR="00D565ED" w:rsidRPr="00D565ED" w:rsidRDefault="00D565ED" w:rsidP="00B2423B">
            <w:pPr>
              <w:jc w:val="center"/>
            </w:pPr>
            <w:r w:rsidRPr="00D565ED">
              <w:t>Дата заключения и номер контракта</w:t>
            </w:r>
          </w:p>
        </w:tc>
        <w:tc>
          <w:tcPr>
            <w:tcW w:w="5743" w:type="dxa"/>
            <w:gridSpan w:val="3"/>
            <w:tcBorders>
              <w:top w:val="single" w:sz="4" w:space="0" w:color="auto"/>
              <w:left w:val="single" w:sz="4" w:space="0" w:color="auto"/>
              <w:bottom w:val="nil"/>
              <w:right w:val="nil"/>
            </w:tcBorders>
            <w:vAlign w:val="center"/>
          </w:tcPr>
          <w:p w14:paraId="44E89F08" w14:textId="77777777" w:rsidR="00D565ED" w:rsidRPr="00D565ED" w:rsidRDefault="00D565ED" w:rsidP="00B2423B">
            <w:pPr>
              <w:jc w:val="center"/>
            </w:pPr>
            <w:r w:rsidRPr="00D565ED">
              <w:t>Банковские реквизиты</w:t>
            </w:r>
          </w:p>
        </w:tc>
        <w:tc>
          <w:tcPr>
            <w:tcW w:w="1814" w:type="dxa"/>
            <w:vMerge w:val="restart"/>
            <w:tcBorders>
              <w:top w:val="single" w:sz="4" w:space="0" w:color="auto"/>
              <w:left w:val="single" w:sz="4" w:space="0" w:color="auto"/>
              <w:bottom w:val="nil"/>
              <w:right w:val="nil"/>
            </w:tcBorders>
            <w:vAlign w:val="center"/>
          </w:tcPr>
          <w:p w14:paraId="2B29C99A" w14:textId="77777777" w:rsidR="00D565ED" w:rsidRPr="00D565ED" w:rsidRDefault="00D565ED" w:rsidP="00B2423B">
            <w:pPr>
              <w:jc w:val="center"/>
            </w:pPr>
            <w:r w:rsidRPr="00D565ED">
              <w:t>Счет</w:t>
            </w:r>
          </w:p>
        </w:tc>
        <w:tc>
          <w:tcPr>
            <w:tcW w:w="1991" w:type="dxa"/>
            <w:vMerge w:val="restart"/>
            <w:tcBorders>
              <w:top w:val="single" w:sz="4" w:space="0" w:color="auto"/>
              <w:left w:val="single" w:sz="4" w:space="0" w:color="auto"/>
              <w:bottom w:val="nil"/>
            </w:tcBorders>
            <w:vAlign w:val="center"/>
          </w:tcPr>
          <w:p w14:paraId="7D27EEA9" w14:textId="7DF64787" w:rsidR="00D565ED" w:rsidRPr="00D565ED" w:rsidRDefault="00D565ED" w:rsidP="00B2423B">
            <w:pPr>
              <w:jc w:val="center"/>
            </w:pPr>
            <w:r w:rsidRPr="00D565ED">
              <w:t>Размер выплаты</w:t>
            </w:r>
            <w:r w:rsidR="00EF24C3">
              <w:t>"</w:t>
            </w:r>
          </w:p>
        </w:tc>
      </w:tr>
      <w:tr w:rsidR="001B260A" w:rsidRPr="00D565ED" w14:paraId="31FE88FE" w14:textId="77777777" w:rsidTr="00B2423B">
        <w:tc>
          <w:tcPr>
            <w:tcW w:w="762" w:type="dxa"/>
            <w:vMerge/>
            <w:tcBorders>
              <w:top w:val="single" w:sz="4" w:space="0" w:color="auto"/>
              <w:bottom w:val="nil"/>
              <w:right w:val="nil"/>
            </w:tcBorders>
            <w:vAlign w:val="center"/>
          </w:tcPr>
          <w:p w14:paraId="7846D1C7" w14:textId="77777777" w:rsidR="00D565ED" w:rsidRPr="00D565ED" w:rsidRDefault="00D565ED" w:rsidP="00B2423B"/>
        </w:tc>
        <w:tc>
          <w:tcPr>
            <w:tcW w:w="1626" w:type="dxa"/>
            <w:vMerge/>
            <w:tcBorders>
              <w:top w:val="single" w:sz="4" w:space="0" w:color="auto"/>
              <w:left w:val="single" w:sz="4" w:space="0" w:color="auto"/>
              <w:bottom w:val="nil"/>
              <w:right w:val="nil"/>
            </w:tcBorders>
            <w:vAlign w:val="center"/>
          </w:tcPr>
          <w:p w14:paraId="4FEAA652" w14:textId="77777777" w:rsidR="00D565ED" w:rsidRPr="00D565ED" w:rsidRDefault="00D565ED" w:rsidP="00B2423B"/>
        </w:tc>
        <w:tc>
          <w:tcPr>
            <w:tcW w:w="1731" w:type="dxa"/>
            <w:vMerge/>
            <w:tcBorders>
              <w:top w:val="single" w:sz="4" w:space="0" w:color="auto"/>
              <w:left w:val="single" w:sz="4" w:space="0" w:color="auto"/>
              <w:bottom w:val="nil"/>
              <w:right w:val="nil"/>
            </w:tcBorders>
            <w:vAlign w:val="center"/>
          </w:tcPr>
          <w:p w14:paraId="77FB6855" w14:textId="77777777" w:rsidR="00D565ED" w:rsidRPr="00D565ED" w:rsidRDefault="00D565ED" w:rsidP="00B2423B"/>
        </w:tc>
        <w:tc>
          <w:tcPr>
            <w:tcW w:w="1880" w:type="dxa"/>
            <w:tcBorders>
              <w:top w:val="single" w:sz="4" w:space="0" w:color="auto"/>
              <w:left w:val="single" w:sz="4" w:space="0" w:color="auto"/>
              <w:bottom w:val="nil"/>
              <w:right w:val="nil"/>
            </w:tcBorders>
            <w:vAlign w:val="center"/>
          </w:tcPr>
          <w:p w14:paraId="02DE8F33" w14:textId="77777777" w:rsidR="00D565ED" w:rsidRPr="00D565ED" w:rsidRDefault="00D565ED" w:rsidP="00B2423B">
            <w:r w:rsidRPr="00D565ED">
              <w:t>Наименование банка</w:t>
            </w:r>
          </w:p>
        </w:tc>
        <w:tc>
          <w:tcPr>
            <w:tcW w:w="1864" w:type="dxa"/>
            <w:tcBorders>
              <w:top w:val="single" w:sz="4" w:space="0" w:color="auto"/>
              <w:left w:val="single" w:sz="4" w:space="0" w:color="auto"/>
              <w:bottom w:val="nil"/>
              <w:right w:val="nil"/>
            </w:tcBorders>
            <w:vAlign w:val="center"/>
          </w:tcPr>
          <w:p w14:paraId="2F2856FE" w14:textId="77777777" w:rsidR="00D565ED" w:rsidRPr="00D565ED" w:rsidRDefault="00D565ED" w:rsidP="00B2423B">
            <w:r w:rsidRPr="00D565ED">
              <w:t>ИНН/БИК</w:t>
            </w:r>
          </w:p>
        </w:tc>
        <w:tc>
          <w:tcPr>
            <w:tcW w:w="1999" w:type="dxa"/>
            <w:tcBorders>
              <w:top w:val="single" w:sz="4" w:space="0" w:color="auto"/>
              <w:left w:val="single" w:sz="4" w:space="0" w:color="auto"/>
              <w:bottom w:val="nil"/>
              <w:right w:val="nil"/>
            </w:tcBorders>
            <w:vAlign w:val="center"/>
          </w:tcPr>
          <w:p w14:paraId="399E2259" w14:textId="77777777" w:rsidR="00D565ED" w:rsidRPr="00D565ED" w:rsidRDefault="00D565ED" w:rsidP="00B2423B">
            <w:r w:rsidRPr="00D565ED">
              <w:t>Корреспондентский счет</w:t>
            </w:r>
          </w:p>
        </w:tc>
        <w:tc>
          <w:tcPr>
            <w:tcW w:w="1814" w:type="dxa"/>
            <w:vMerge/>
            <w:tcBorders>
              <w:top w:val="single" w:sz="4" w:space="0" w:color="auto"/>
              <w:left w:val="single" w:sz="4" w:space="0" w:color="auto"/>
              <w:bottom w:val="nil"/>
              <w:right w:val="nil"/>
            </w:tcBorders>
            <w:vAlign w:val="center"/>
          </w:tcPr>
          <w:p w14:paraId="0298732C" w14:textId="77777777" w:rsidR="00D565ED" w:rsidRPr="00D565ED" w:rsidRDefault="00D565ED" w:rsidP="00B2423B"/>
        </w:tc>
        <w:tc>
          <w:tcPr>
            <w:tcW w:w="1991" w:type="dxa"/>
            <w:vMerge/>
            <w:tcBorders>
              <w:top w:val="single" w:sz="4" w:space="0" w:color="auto"/>
              <w:left w:val="single" w:sz="4" w:space="0" w:color="auto"/>
              <w:bottom w:val="nil"/>
            </w:tcBorders>
            <w:vAlign w:val="center"/>
          </w:tcPr>
          <w:p w14:paraId="2D87135C" w14:textId="77777777" w:rsidR="00D565ED" w:rsidRPr="00D565ED" w:rsidRDefault="00D565ED" w:rsidP="00B2423B"/>
        </w:tc>
      </w:tr>
      <w:tr w:rsidR="001B260A" w:rsidRPr="00D565ED" w14:paraId="1D6F9F52" w14:textId="77777777" w:rsidTr="00B2423B">
        <w:tc>
          <w:tcPr>
            <w:tcW w:w="762" w:type="dxa"/>
            <w:tcBorders>
              <w:top w:val="single" w:sz="4" w:space="0" w:color="auto"/>
              <w:bottom w:val="single" w:sz="4" w:space="0" w:color="auto"/>
              <w:right w:val="nil"/>
            </w:tcBorders>
            <w:vAlign w:val="center"/>
          </w:tcPr>
          <w:p w14:paraId="0CDA3737" w14:textId="77777777" w:rsidR="00D565ED" w:rsidRPr="00D565ED" w:rsidRDefault="00D565ED" w:rsidP="00B2423B"/>
        </w:tc>
        <w:tc>
          <w:tcPr>
            <w:tcW w:w="1626" w:type="dxa"/>
            <w:tcBorders>
              <w:top w:val="single" w:sz="4" w:space="0" w:color="auto"/>
              <w:left w:val="single" w:sz="4" w:space="0" w:color="auto"/>
              <w:bottom w:val="single" w:sz="4" w:space="0" w:color="auto"/>
              <w:right w:val="nil"/>
            </w:tcBorders>
            <w:vAlign w:val="center"/>
          </w:tcPr>
          <w:p w14:paraId="2A8502A3" w14:textId="77777777" w:rsidR="00D565ED" w:rsidRPr="00D565ED" w:rsidRDefault="00D565ED" w:rsidP="00B2423B"/>
        </w:tc>
        <w:tc>
          <w:tcPr>
            <w:tcW w:w="1731" w:type="dxa"/>
            <w:tcBorders>
              <w:top w:val="single" w:sz="4" w:space="0" w:color="auto"/>
              <w:left w:val="single" w:sz="4" w:space="0" w:color="auto"/>
              <w:bottom w:val="single" w:sz="4" w:space="0" w:color="auto"/>
              <w:right w:val="nil"/>
            </w:tcBorders>
            <w:vAlign w:val="center"/>
          </w:tcPr>
          <w:p w14:paraId="4BC2EFE5" w14:textId="77777777" w:rsidR="00D565ED" w:rsidRPr="00D565ED" w:rsidRDefault="00D565ED" w:rsidP="00B2423B"/>
        </w:tc>
        <w:tc>
          <w:tcPr>
            <w:tcW w:w="1880" w:type="dxa"/>
            <w:tcBorders>
              <w:top w:val="single" w:sz="4" w:space="0" w:color="auto"/>
              <w:left w:val="single" w:sz="4" w:space="0" w:color="auto"/>
              <w:bottom w:val="single" w:sz="4" w:space="0" w:color="auto"/>
              <w:right w:val="nil"/>
            </w:tcBorders>
            <w:vAlign w:val="center"/>
          </w:tcPr>
          <w:p w14:paraId="107A0560" w14:textId="77777777" w:rsidR="00D565ED" w:rsidRPr="00D565ED" w:rsidRDefault="00D565ED" w:rsidP="00B2423B"/>
        </w:tc>
        <w:tc>
          <w:tcPr>
            <w:tcW w:w="1864" w:type="dxa"/>
            <w:tcBorders>
              <w:top w:val="single" w:sz="4" w:space="0" w:color="auto"/>
              <w:left w:val="single" w:sz="4" w:space="0" w:color="auto"/>
              <w:bottom w:val="single" w:sz="4" w:space="0" w:color="auto"/>
              <w:right w:val="nil"/>
            </w:tcBorders>
            <w:vAlign w:val="center"/>
          </w:tcPr>
          <w:p w14:paraId="342CFDE8" w14:textId="77777777" w:rsidR="00D565ED" w:rsidRPr="00D565ED" w:rsidRDefault="00D565ED" w:rsidP="00B2423B"/>
        </w:tc>
        <w:tc>
          <w:tcPr>
            <w:tcW w:w="1999" w:type="dxa"/>
            <w:tcBorders>
              <w:top w:val="single" w:sz="4" w:space="0" w:color="auto"/>
              <w:left w:val="single" w:sz="4" w:space="0" w:color="auto"/>
              <w:bottom w:val="single" w:sz="4" w:space="0" w:color="auto"/>
              <w:right w:val="nil"/>
            </w:tcBorders>
            <w:vAlign w:val="center"/>
          </w:tcPr>
          <w:p w14:paraId="3D157271" w14:textId="77777777" w:rsidR="00D565ED" w:rsidRPr="00D565ED" w:rsidRDefault="00D565ED" w:rsidP="00B2423B"/>
        </w:tc>
        <w:tc>
          <w:tcPr>
            <w:tcW w:w="1814" w:type="dxa"/>
            <w:tcBorders>
              <w:top w:val="single" w:sz="4" w:space="0" w:color="auto"/>
              <w:left w:val="single" w:sz="4" w:space="0" w:color="auto"/>
              <w:bottom w:val="single" w:sz="4" w:space="0" w:color="auto"/>
              <w:right w:val="nil"/>
            </w:tcBorders>
            <w:vAlign w:val="center"/>
          </w:tcPr>
          <w:p w14:paraId="7AD425A0" w14:textId="77777777" w:rsidR="00D565ED" w:rsidRPr="00D565ED" w:rsidRDefault="00D565ED" w:rsidP="00B2423B"/>
        </w:tc>
        <w:tc>
          <w:tcPr>
            <w:tcW w:w="1991" w:type="dxa"/>
            <w:tcBorders>
              <w:top w:val="single" w:sz="4" w:space="0" w:color="auto"/>
              <w:left w:val="single" w:sz="4" w:space="0" w:color="auto"/>
              <w:bottom w:val="single" w:sz="4" w:space="0" w:color="auto"/>
            </w:tcBorders>
            <w:vAlign w:val="center"/>
          </w:tcPr>
          <w:p w14:paraId="37B45D64" w14:textId="77777777" w:rsidR="00D565ED" w:rsidRPr="00D565ED" w:rsidRDefault="00D565ED" w:rsidP="00B2423B"/>
        </w:tc>
      </w:tr>
    </w:tbl>
    <w:p w14:paraId="5E3FC608" w14:textId="77777777" w:rsidR="00D565ED" w:rsidRPr="00D565ED" w:rsidRDefault="00D565ED" w:rsidP="001B260A"/>
    <w:p w14:paraId="4F9D186B" w14:textId="77777777" w:rsidR="00D565ED" w:rsidRPr="00D565ED" w:rsidRDefault="00D565ED" w:rsidP="001B260A"/>
    <w:p w14:paraId="58BE8FD8" w14:textId="77777777" w:rsidR="00D565ED" w:rsidRPr="00D565ED" w:rsidRDefault="00D565ED" w:rsidP="001B260A">
      <w:r w:rsidRPr="00D565ED">
        <w:t>_____________ ____________</w:t>
      </w:r>
    </w:p>
    <w:p w14:paraId="21A13C8B" w14:textId="41CEF1F3" w:rsidR="001B260A" w:rsidRDefault="00D565ED" w:rsidP="001B260A">
      <w:r w:rsidRPr="00D565ED">
        <w:t xml:space="preserve">  (подпись)       (Ф.И.О.)</w:t>
      </w:r>
      <w:r w:rsidR="00EF24C3">
        <w:t>».</w:t>
      </w:r>
    </w:p>
    <w:p w14:paraId="419C69A0" w14:textId="77777777" w:rsidR="001B260A" w:rsidRDefault="001B260A" w:rsidP="001B260A"/>
    <w:p w14:paraId="72AAC688" w14:textId="77777777" w:rsidR="007D3A51" w:rsidRDefault="007D3A51" w:rsidP="007D3A51"/>
    <w:p w14:paraId="1183E098" w14:textId="0B41D8E3" w:rsidR="007D3A51" w:rsidRDefault="007D3A51" w:rsidP="00996828"/>
    <w:sectPr w:rsidR="007D3A51" w:rsidSect="00C35CFE">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5CFE"/>
    <w:rsid w:val="000477AA"/>
    <w:rsid w:val="00073CCD"/>
    <w:rsid w:val="001276BB"/>
    <w:rsid w:val="001B13DE"/>
    <w:rsid w:val="001B260A"/>
    <w:rsid w:val="001C760B"/>
    <w:rsid w:val="003E6115"/>
    <w:rsid w:val="00493435"/>
    <w:rsid w:val="0055679F"/>
    <w:rsid w:val="0057417F"/>
    <w:rsid w:val="00605930"/>
    <w:rsid w:val="00655ADE"/>
    <w:rsid w:val="006C09F9"/>
    <w:rsid w:val="006E31B2"/>
    <w:rsid w:val="00750BCC"/>
    <w:rsid w:val="007A0925"/>
    <w:rsid w:val="007D355C"/>
    <w:rsid w:val="007D3A51"/>
    <w:rsid w:val="00996828"/>
    <w:rsid w:val="009B3A4D"/>
    <w:rsid w:val="00A37CE0"/>
    <w:rsid w:val="00C35CFE"/>
    <w:rsid w:val="00C50929"/>
    <w:rsid w:val="00D565ED"/>
    <w:rsid w:val="00D905EB"/>
    <w:rsid w:val="00D9348E"/>
    <w:rsid w:val="00EC4BE0"/>
    <w:rsid w:val="00EF24C3"/>
    <w:rsid w:val="00F73175"/>
    <w:rsid w:val="00F952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C3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5CFE"/>
    <w:pPr>
      <w:suppressAutoHyphens/>
      <w:spacing w:after="0" w:line="100" w:lineRule="atLeast"/>
    </w:pPr>
    <w:rPr>
      <w:rFonts w:ascii="Times New Roman" w:eastAsia="Times New Roman" w:hAnsi="Times New Roman" w:cs="Times New Roman"/>
      <w:kern w:val="0"/>
      <w:sz w:val="28"/>
      <w:szCs w:val="20"/>
      <w:lang w:eastAsia="ar-SA"/>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05930"/>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605930"/>
    <w:rPr>
      <w:rFonts w:ascii="Tahoma" w:eastAsia="Times New Roman" w:hAnsi="Tahoma" w:cs="Tahoma"/>
      <w:kern w:val="0"/>
      <w:sz w:val="16"/>
      <w:szCs w:val="16"/>
      <w:lang w:eastAsia="ar-SA"/>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5CFE"/>
    <w:pPr>
      <w:suppressAutoHyphens/>
      <w:spacing w:after="0" w:line="100" w:lineRule="atLeast"/>
    </w:pPr>
    <w:rPr>
      <w:rFonts w:ascii="Times New Roman" w:eastAsia="Times New Roman" w:hAnsi="Times New Roman" w:cs="Times New Roman"/>
      <w:kern w:val="0"/>
      <w:sz w:val="28"/>
      <w:szCs w:val="20"/>
      <w:lang w:eastAsia="ar-SA"/>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05930"/>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605930"/>
    <w:rPr>
      <w:rFonts w:ascii="Tahoma" w:eastAsia="Times New Roman" w:hAnsi="Tahoma" w:cs="Tahoma"/>
      <w:kern w:val="0"/>
      <w:sz w:val="16"/>
      <w:szCs w:val="16"/>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722389">
      <w:bodyDiv w:val="1"/>
      <w:marLeft w:val="0"/>
      <w:marRight w:val="0"/>
      <w:marTop w:val="0"/>
      <w:marBottom w:val="0"/>
      <w:divBdr>
        <w:top w:val="none" w:sz="0" w:space="0" w:color="auto"/>
        <w:left w:val="none" w:sz="0" w:space="0" w:color="auto"/>
        <w:bottom w:val="none" w:sz="0" w:space="0" w:color="auto"/>
        <w:right w:val="none" w:sz="0" w:space="0" w:color="auto"/>
      </w:divBdr>
    </w:div>
    <w:div w:id="985624485">
      <w:bodyDiv w:val="1"/>
      <w:marLeft w:val="0"/>
      <w:marRight w:val="0"/>
      <w:marTop w:val="0"/>
      <w:marBottom w:val="0"/>
      <w:divBdr>
        <w:top w:val="none" w:sz="0" w:space="0" w:color="auto"/>
        <w:left w:val="none" w:sz="0" w:space="0" w:color="auto"/>
        <w:bottom w:val="none" w:sz="0" w:space="0" w:color="auto"/>
        <w:right w:val="none" w:sz="0" w:space="0" w:color="auto"/>
      </w:divBdr>
    </w:div>
    <w:div w:id="1272859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8</Pages>
  <Words>1710</Words>
  <Characters>9747</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Беляков АВ</dc:creator>
  <cp:lastModifiedBy>Белякова ОА</cp:lastModifiedBy>
  <cp:revision>4</cp:revision>
  <cp:lastPrinted>2024-12-23T04:51:00Z</cp:lastPrinted>
  <dcterms:created xsi:type="dcterms:W3CDTF">2024-12-11T10:27:00Z</dcterms:created>
  <dcterms:modified xsi:type="dcterms:W3CDTF">2024-12-23T04:52:00Z</dcterms:modified>
</cp:coreProperties>
</file>