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F49" w:rsidRPr="00200379" w:rsidRDefault="002F0F49" w:rsidP="002F0F49">
      <w:pPr>
        <w:jc w:val="center"/>
        <w:rPr>
          <w:b/>
          <w:sz w:val="28"/>
          <w:szCs w:val="28"/>
        </w:rPr>
      </w:pPr>
      <w:r>
        <w:rPr>
          <w:noProof/>
          <w:sz w:val="16"/>
        </w:rPr>
        <w:drawing>
          <wp:inline distT="0" distB="0" distL="0" distR="0">
            <wp:extent cx="754380" cy="914400"/>
            <wp:effectExtent l="19050" t="0" r="7620" b="0"/>
            <wp:docPr id="1" name="Рисунок 1" descr="герб турков светлый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турков светлый 2"/>
                    <pic:cNvPicPr>
                      <a:picLocks noChangeAspect="1" noChangeArrowheads="1"/>
                    </pic:cNvPicPr>
                  </pic:nvPicPr>
                  <pic:blipFill>
                    <a:blip r:embed="rId5" cstate="print"/>
                    <a:srcRect/>
                    <a:stretch>
                      <a:fillRect/>
                    </a:stretch>
                  </pic:blipFill>
                  <pic:spPr bwMode="auto">
                    <a:xfrm>
                      <a:off x="0" y="0"/>
                      <a:ext cx="754380" cy="914400"/>
                    </a:xfrm>
                    <a:prstGeom prst="rect">
                      <a:avLst/>
                    </a:prstGeom>
                    <a:noFill/>
                    <a:ln w="9525">
                      <a:noFill/>
                      <a:miter lim="800000"/>
                      <a:headEnd/>
                      <a:tailEnd/>
                    </a:ln>
                  </pic:spPr>
                </pic:pic>
              </a:graphicData>
            </a:graphic>
          </wp:inline>
        </w:drawing>
      </w:r>
    </w:p>
    <w:p w:rsidR="002F0F49" w:rsidRPr="000F471E" w:rsidRDefault="002F0F49" w:rsidP="002F0F49">
      <w:pPr>
        <w:jc w:val="center"/>
        <w:rPr>
          <w:b/>
          <w:sz w:val="28"/>
          <w:szCs w:val="28"/>
        </w:rPr>
      </w:pPr>
      <w:r w:rsidRPr="000F471E">
        <w:rPr>
          <w:b/>
          <w:sz w:val="28"/>
          <w:szCs w:val="28"/>
        </w:rPr>
        <w:t xml:space="preserve">СОБРАНИЕ ДЕПУТАТОВ </w:t>
      </w:r>
    </w:p>
    <w:p w:rsidR="002F0F49" w:rsidRPr="000F471E" w:rsidRDefault="002F0F49" w:rsidP="002F0F49">
      <w:pPr>
        <w:jc w:val="center"/>
        <w:rPr>
          <w:b/>
          <w:sz w:val="28"/>
          <w:szCs w:val="28"/>
        </w:rPr>
      </w:pPr>
      <w:r w:rsidRPr="000F471E">
        <w:rPr>
          <w:b/>
          <w:sz w:val="28"/>
          <w:szCs w:val="28"/>
        </w:rPr>
        <w:t>ТУРКОВСКОГО МУНИЦИПАЛЬНОГО РАЙОНА</w:t>
      </w:r>
    </w:p>
    <w:p w:rsidR="002F0F49" w:rsidRDefault="002F0F49" w:rsidP="002F0F49">
      <w:pPr>
        <w:jc w:val="center"/>
        <w:rPr>
          <w:b/>
          <w:sz w:val="28"/>
          <w:szCs w:val="28"/>
        </w:rPr>
      </w:pPr>
      <w:r w:rsidRPr="000F471E">
        <w:rPr>
          <w:b/>
          <w:sz w:val="28"/>
          <w:szCs w:val="28"/>
        </w:rPr>
        <w:t>САРАТОВСКОЙ ОБЛАСТИ</w:t>
      </w:r>
    </w:p>
    <w:p w:rsidR="002F0F49" w:rsidRPr="000F471E" w:rsidRDefault="002F0F49" w:rsidP="002F0F49">
      <w:pPr>
        <w:jc w:val="center"/>
        <w:rPr>
          <w:b/>
          <w:sz w:val="28"/>
          <w:szCs w:val="28"/>
        </w:rPr>
      </w:pPr>
    </w:p>
    <w:p w:rsidR="002F0F49" w:rsidRDefault="002F0F49" w:rsidP="002F0F49">
      <w:pPr>
        <w:pStyle w:val="a4"/>
        <w:spacing w:before="0" w:beforeAutospacing="0" w:after="0"/>
        <w:ind w:hanging="28"/>
        <w:jc w:val="center"/>
        <w:rPr>
          <w:b/>
          <w:bCs/>
          <w:sz w:val="28"/>
          <w:szCs w:val="28"/>
        </w:rPr>
      </w:pPr>
      <w:r w:rsidRPr="00327CA5">
        <w:rPr>
          <w:b/>
          <w:bCs/>
          <w:sz w:val="28"/>
          <w:szCs w:val="28"/>
        </w:rPr>
        <w:t xml:space="preserve">РЕШЕНИЕ № </w:t>
      </w:r>
      <w:r>
        <w:rPr>
          <w:b/>
          <w:bCs/>
          <w:sz w:val="28"/>
          <w:szCs w:val="28"/>
        </w:rPr>
        <w:t>8</w:t>
      </w:r>
      <w:r w:rsidR="00DD57C2">
        <w:rPr>
          <w:b/>
          <w:bCs/>
          <w:sz w:val="28"/>
          <w:szCs w:val="28"/>
        </w:rPr>
        <w:t>7</w:t>
      </w:r>
      <w:r>
        <w:rPr>
          <w:b/>
          <w:bCs/>
          <w:sz w:val="28"/>
          <w:szCs w:val="28"/>
        </w:rPr>
        <w:t>/2</w:t>
      </w:r>
    </w:p>
    <w:p w:rsidR="002F0F49" w:rsidRPr="00327CA5" w:rsidRDefault="002F0F49" w:rsidP="002F0F49">
      <w:pPr>
        <w:pStyle w:val="a4"/>
        <w:spacing w:before="0" w:beforeAutospacing="0" w:after="0"/>
        <w:ind w:hanging="28"/>
        <w:jc w:val="center"/>
        <w:rPr>
          <w:b/>
          <w:bCs/>
          <w:sz w:val="28"/>
          <w:szCs w:val="28"/>
        </w:rPr>
      </w:pPr>
    </w:p>
    <w:p w:rsidR="002F0F49" w:rsidRDefault="002F0F49" w:rsidP="002F0F49">
      <w:pPr>
        <w:jc w:val="both"/>
        <w:rPr>
          <w:b/>
          <w:sz w:val="28"/>
          <w:szCs w:val="28"/>
        </w:rPr>
      </w:pPr>
      <w:r w:rsidRPr="00327CA5">
        <w:rPr>
          <w:sz w:val="28"/>
          <w:szCs w:val="28"/>
        </w:rPr>
        <w:t>От</w:t>
      </w:r>
      <w:r>
        <w:rPr>
          <w:sz w:val="28"/>
          <w:szCs w:val="28"/>
        </w:rPr>
        <w:t xml:space="preserve"> </w:t>
      </w:r>
      <w:r w:rsidR="00EC10CE">
        <w:rPr>
          <w:sz w:val="28"/>
          <w:szCs w:val="28"/>
        </w:rPr>
        <w:t>16</w:t>
      </w:r>
      <w:r>
        <w:rPr>
          <w:sz w:val="28"/>
          <w:szCs w:val="28"/>
        </w:rPr>
        <w:t xml:space="preserve"> июля 2024 года</w:t>
      </w:r>
      <w:r w:rsidRPr="00327CA5">
        <w:rPr>
          <w:sz w:val="28"/>
          <w:szCs w:val="28"/>
        </w:rPr>
        <w:t xml:space="preserve">                                               </w:t>
      </w:r>
      <w:r>
        <w:rPr>
          <w:sz w:val="28"/>
          <w:szCs w:val="28"/>
        </w:rPr>
        <w:t xml:space="preserve">                </w:t>
      </w:r>
      <w:proofErr w:type="spellStart"/>
      <w:r>
        <w:rPr>
          <w:sz w:val="28"/>
          <w:szCs w:val="28"/>
        </w:rPr>
        <w:t>р</w:t>
      </w:r>
      <w:r w:rsidRPr="00327CA5">
        <w:rPr>
          <w:sz w:val="28"/>
          <w:szCs w:val="28"/>
        </w:rPr>
        <w:t>п</w:t>
      </w:r>
      <w:proofErr w:type="spellEnd"/>
      <w:r w:rsidRPr="00327CA5">
        <w:rPr>
          <w:sz w:val="28"/>
          <w:szCs w:val="28"/>
        </w:rPr>
        <w:t>. Турки</w:t>
      </w:r>
      <w:r w:rsidRPr="00136409">
        <w:rPr>
          <w:b/>
          <w:sz w:val="28"/>
          <w:szCs w:val="28"/>
        </w:rPr>
        <w:t xml:space="preserve"> </w:t>
      </w:r>
    </w:p>
    <w:p w:rsidR="002F0F49" w:rsidRPr="000F471E" w:rsidRDefault="002F0F49" w:rsidP="002F0F49">
      <w:pPr>
        <w:pStyle w:val="ConsPlusNormal"/>
        <w:ind w:firstLine="0"/>
        <w:jc w:val="center"/>
        <w:outlineLvl w:val="1"/>
        <w:rPr>
          <w:rFonts w:ascii="Times New Roman" w:hAnsi="Times New Roman" w:cs="Times New Roman"/>
          <w:b/>
          <w:i/>
          <w:sz w:val="28"/>
          <w:szCs w:val="28"/>
        </w:rPr>
      </w:pPr>
      <w:r w:rsidRPr="000F471E">
        <w:rPr>
          <w:rFonts w:ascii="Times New Roman" w:hAnsi="Times New Roman" w:cs="Times New Roman"/>
          <w:b/>
          <w:i/>
          <w:sz w:val="28"/>
          <w:szCs w:val="28"/>
        </w:rPr>
        <w:t xml:space="preserve"> </w:t>
      </w:r>
    </w:p>
    <w:p w:rsidR="007A3DBF" w:rsidRDefault="002F0F49" w:rsidP="007A3DBF">
      <w:pPr>
        <w:jc w:val="both"/>
        <w:rPr>
          <w:b/>
          <w:sz w:val="28"/>
          <w:szCs w:val="28"/>
        </w:rPr>
      </w:pPr>
      <w:r w:rsidRPr="000F471E">
        <w:rPr>
          <w:b/>
          <w:sz w:val="28"/>
          <w:szCs w:val="28"/>
        </w:rPr>
        <w:t>О</w:t>
      </w:r>
      <w:r>
        <w:rPr>
          <w:b/>
          <w:sz w:val="28"/>
          <w:szCs w:val="28"/>
        </w:rPr>
        <w:t xml:space="preserve"> внесении изменений</w:t>
      </w:r>
      <w:r w:rsidRPr="000F471E">
        <w:rPr>
          <w:b/>
          <w:sz w:val="28"/>
          <w:szCs w:val="28"/>
        </w:rPr>
        <w:t xml:space="preserve"> </w:t>
      </w:r>
      <w:r>
        <w:rPr>
          <w:b/>
          <w:sz w:val="28"/>
          <w:szCs w:val="28"/>
        </w:rPr>
        <w:t xml:space="preserve">и дополнений </w:t>
      </w:r>
      <w:proofErr w:type="gramStart"/>
      <w:r w:rsidRPr="000F471E">
        <w:rPr>
          <w:b/>
          <w:sz w:val="28"/>
          <w:szCs w:val="28"/>
        </w:rPr>
        <w:t>в</w:t>
      </w:r>
      <w:proofErr w:type="gramEnd"/>
    </w:p>
    <w:p w:rsidR="002F0F49" w:rsidRDefault="002F0F49" w:rsidP="002F0F49">
      <w:pPr>
        <w:jc w:val="both"/>
        <w:rPr>
          <w:b/>
          <w:sz w:val="28"/>
          <w:szCs w:val="28"/>
        </w:rPr>
      </w:pPr>
      <w:r>
        <w:rPr>
          <w:b/>
          <w:sz w:val="28"/>
          <w:szCs w:val="28"/>
        </w:rPr>
        <w:t>Стратеги</w:t>
      </w:r>
      <w:r w:rsidR="007A3DBF">
        <w:rPr>
          <w:b/>
          <w:sz w:val="28"/>
          <w:szCs w:val="28"/>
        </w:rPr>
        <w:t>ю</w:t>
      </w:r>
      <w:r>
        <w:rPr>
          <w:b/>
          <w:sz w:val="28"/>
          <w:szCs w:val="28"/>
        </w:rPr>
        <w:t xml:space="preserve"> </w:t>
      </w:r>
      <w:proofErr w:type="gramStart"/>
      <w:r>
        <w:rPr>
          <w:b/>
          <w:sz w:val="28"/>
          <w:szCs w:val="28"/>
        </w:rPr>
        <w:t>социально-экономического</w:t>
      </w:r>
      <w:proofErr w:type="gramEnd"/>
    </w:p>
    <w:p w:rsidR="002F0F49" w:rsidRPr="000F471E" w:rsidRDefault="002F0F49" w:rsidP="002F0F49">
      <w:pPr>
        <w:jc w:val="both"/>
        <w:rPr>
          <w:b/>
          <w:sz w:val="28"/>
          <w:szCs w:val="28"/>
        </w:rPr>
      </w:pPr>
      <w:r>
        <w:rPr>
          <w:b/>
          <w:sz w:val="28"/>
          <w:szCs w:val="28"/>
        </w:rPr>
        <w:t>развития</w:t>
      </w:r>
      <w:r w:rsidRPr="000F471E">
        <w:rPr>
          <w:b/>
          <w:sz w:val="28"/>
          <w:szCs w:val="28"/>
        </w:rPr>
        <w:t xml:space="preserve"> Турковского муниципального района </w:t>
      </w:r>
    </w:p>
    <w:p w:rsidR="002F0F49" w:rsidRDefault="002F0F49" w:rsidP="002F0F49">
      <w:pPr>
        <w:jc w:val="both"/>
        <w:rPr>
          <w:b/>
          <w:sz w:val="28"/>
          <w:szCs w:val="28"/>
        </w:rPr>
      </w:pPr>
      <w:r>
        <w:rPr>
          <w:b/>
          <w:sz w:val="28"/>
          <w:szCs w:val="28"/>
        </w:rPr>
        <w:t>до 2030 года</w:t>
      </w:r>
    </w:p>
    <w:p w:rsidR="002F0F49" w:rsidRPr="000F471E" w:rsidRDefault="002F0F49" w:rsidP="002F0F49">
      <w:pPr>
        <w:jc w:val="both"/>
        <w:rPr>
          <w:b/>
          <w:sz w:val="28"/>
          <w:szCs w:val="28"/>
        </w:rPr>
      </w:pPr>
    </w:p>
    <w:p w:rsidR="002F0F49" w:rsidRPr="004458D9" w:rsidRDefault="002F0F49" w:rsidP="002F0F49">
      <w:pPr>
        <w:pStyle w:val="a3"/>
        <w:ind w:firstLine="709"/>
        <w:jc w:val="both"/>
        <w:rPr>
          <w:sz w:val="28"/>
          <w:szCs w:val="28"/>
        </w:rPr>
      </w:pPr>
      <w:r w:rsidRPr="004458D9">
        <w:rPr>
          <w:sz w:val="28"/>
          <w:szCs w:val="28"/>
        </w:rPr>
        <w:t>В соответствии с Уставом Турковского муниципального района Собрание депутатов РЕШИЛО:</w:t>
      </w:r>
    </w:p>
    <w:p w:rsidR="007A3DBF" w:rsidRPr="007A3DBF" w:rsidRDefault="007A3DBF" w:rsidP="007A3DBF">
      <w:pPr>
        <w:ind w:firstLine="709"/>
        <w:jc w:val="both"/>
        <w:rPr>
          <w:sz w:val="28"/>
          <w:szCs w:val="28"/>
        </w:rPr>
      </w:pPr>
      <w:r>
        <w:rPr>
          <w:sz w:val="28"/>
          <w:szCs w:val="28"/>
        </w:rPr>
        <w:t xml:space="preserve">1. Внести </w:t>
      </w:r>
      <w:r w:rsidRPr="007A3DBF">
        <w:rPr>
          <w:sz w:val="28"/>
          <w:szCs w:val="28"/>
        </w:rPr>
        <w:t xml:space="preserve">изменения и дополнения </w:t>
      </w:r>
      <w:r w:rsidR="005E0B72">
        <w:rPr>
          <w:sz w:val="28"/>
          <w:szCs w:val="28"/>
        </w:rPr>
        <w:t xml:space="preserve">в </w:t>
      </w:r>
      <w:r w:rsidRPr="007A3DBF">
        <w:rPr>
          <w:sz w:val="28"/>
          <w:szCs w:val="28"/>
        </w:rPr>
        <w:t>Стратегию социально-экономического развития Турковского муниципального района до 2030 года</w:t>
      </w:r>
      <w:r>
        <w:rPr>
          <w:sz w:val="28"/>
          <w:szCs w:val="28"/>
        </w:rPr>
        <w:t xml:space="preserve">, утвержденную </w:t>
      </w:r>
      <w:r w:rsidR="002F0F49" w:rsidRPr="007A3DBF">
        <w:rPr>
          <w:sz w:val="28"/>
          <w:szCs w:val="28"/>
        </w:rPr>
        <w:t>решени</w:t>
      </w:r>
      <w:r>
        <w:rPr>
          <w:sz w:val="28"/>
          <w:szCs w:val="28"/>
        </w:rPr>
        <w:t>ем</w:t>
      </w:r>
      <w:r w:rsidR="002F0F49" w:rsidRPr="007A3DBF">
        <w:rPr>
          <w:sz w:val="28"/>
          <w:szCs w:val="28"/>
        </w:rPr>
        <w:t xml:space="preserve"> Собрания депутатов Турковского муниципального района от</w:t>
      </w:r>
      <w:r w:rsidR="009E1943" w:rsidRPr="007A3DBF">
        <w:rPr>
          <w:b/>
          <w:sz w:val="28"/>
          <w:szCs w:val="28"/>
        </w:rPr>
        <w:t xml:space="preserve"> </w:t>
      </w:r>
      <w:r w:rsidR="002F0F49" w:rsidRPr="007A3DBF">
        <w:rPr>
          <w:sz w:val="28"/>
          <w:szCs w:val="28"/>
        </w:rPr>
        <w:t>09 октября 2018 года № 22/</w:t>
      </w:r>
      <w:r w:rsidR="003955D4">
        <w:rPr>
          <w:sz w:val="28"/>
          <w:szCs w:val="28"/>
        </w:rPr>
        <w:t>13</w:t>
      </w:r>
      <w:r w:rsidR="002F0F49" w:rsidRPr="007A3DBF">
        <w:rPr>
          <w:sz w:val="28"/>
          <w:szCs w:val="28"/>
        </w:rPr>
        <w:t xml:space="preserve"> «Об утверждении Стратегии социально-экономического</w:t>
      </w:r>
      <w:r w:rsidR="009E1943" w:rsidRPr="007A3DBF">
        <w:rPr>
          <w:sz w:val="28"/>
          <w:szCs w:val="28"/>
        </w:rPr>
        <w:t xml:space="preserve"> </w:t>
      </w:r>
      <w:r w:rsidR="002F0F49" w:rsidRPr="007A3DBF">
        <w:rPr>
          <w:sz w:val="28"/>
          <w:szCs w:val="28"/>
        </w:rPr>
        <w:t>развития Турковского муниципального района до 2030 года»</w:t>
      </w:r>
      <w:r w:rsidR="005E0B72">
        <w:rPr>
          <w:sz w:val="28"/>
          <w:szCs w:val="28"/>
        </w:rPr>
        <w:t>,</w:t>
      </w:r>
      <w:r w:rsidRPr="007A3DBF">
        <w:rPr>
          <w:sz w:val="28"/>
          <w:szCs w:val="28"/>
        </w:rPr>
        <w:t xml:space="preserve"> согласно приложению.</w:t>
      </w:r>
    </w:p>
    <w:p w:rsidR="002F0F49" w:rsidRPr="004458D9" w:rsidRDefault="002F0F49" w:rsidP="002F0F49">
      <w:pPr>
        <w:pStyle w:val="a3"/>
        <w:ind w:firstLine="709"/>
        <w:jc w:val="both"/>
        <w:rPr>
          <w:sz w:val="28"/>
          <w:szCs w:val="28"/>
        </w:rPr>
      </w:pPr>
      <w:r w:rsidRPr="004458D9">
        <w:rPr>
          <w:sz w:val="28"/>
          <w:szCs w:val="28"/>
        </w:rPr>
        <w:t>2. Опубликовать настоящее решение в официальном информационном бюллетене «Вестник Турковского муниципального района».</w:t>
      </w:r>
    </w:p>
    <w:p w:rsidR="002F0F49" w:rsidRDefault="002F0F49" w:rsidP="002F0F49">
      <w:pPr>
        <w:pStyle w:val="a3"/>
        <w:ind w:firstLine="709"/>
        <w:jc w:val="both"/>
        <w:rPr>
          <w:sz w:val="28"/>
          <w:szCs w:val="28"/>
        </w:rPr>
      </w:pPr>
      <w:r w:rsidRPr="004458D9">
        <w:rPr>
          <w:sz w:val="28"/>
          <w:szCs w:val="28"/>
        </w:rPr>
        <w:t>3. Настоящее решение вступает в силу с момента официального опубликования.</w:t>
      </w:r>
    </w:p>
    <w:p w:rsidR="002F0F49" w:rsidRPr="004458D9" w:rsidRDefault="002F0F49" w:rsidP="002F0F49">
      <w:pPr>
        <w:pStyle w:val="a3"/>
        <w:ind w:firstLine="709"/>
        <w:jc w:val="both"/>
        <w:rPr>
          <w:sz w:val="28"/>
          <w:szCs w:val="28"/>
        </w:rPr>
      </w:pPr>
    </w:p>
    <w:p w:rsidR="002F0F49" w:rsidRPr="00474F97" w:rsidRDefault="002F0F49" w:rsidP="002F0F49">
      <w:pPr>
        <w:rPr>
          <w:b/>
          <w:sz w:val="28"/>
          <w:szCs w:val="28"/>
        </w:rPr>
      </w:pPr>
      <w:r w:rsidRPr="00474F97">
        <w:rPr>
          <w:b/>
          <w:sz w:val="28"/>
          <w:szCs w:val="28"/>
        </w:rPr>
        <w:t>Председатель Собрания депутатов</w:t>
      </w:r>
    </w:p>
    <w:p w:rsidR="002F0F49" w:rsidRDefault="002F0F49" w:rsidP="002F0F49">
      <w:pPr>
        <w:rPr>
          <w:b/>
          <w:sz w:val="28"/>
          <w:szCs w:val="28"/>
        </w:rPr>
      </w:pPr>
      <w:r w:rsidRPr="00474F97">
        <w:rPr>
          <w:b/>
          <w:sz w:val="28"/>
          <w:szCs w:val="28"/>
        </w:rPr>
        <w:t xml:space="preserve">Турковского муниципального района                                 </w:t>
      </w:r>
      <w:r>
        <w:rPr>
          <w:b/>
          <w:sz w:val="28"/>
          <w:szCs w:val="28"/>
        </w:rPr>
        <w:t xml:space="preserve">А.В. </w:t>
      </w:r>
      <w:proofErr w:type="spellStart"/>
      <w:r>
        <w:rPr>
          <w:b/>
          <w:sz w:val="28"/>
          <w:szCs w:val="28"/>
        </w:rPr>
        <w:t>Шебалков</w:t>
      </w:r>
      <w:proofErr w:type="spellEnd"/>
    </w:p>
    <w:p w:rsidR="002F0F49" w:rsidRPr="00474F97" w:rsidRDefault="002F0F49" w:rsidP="002F0F49">
      <w:pPr>
        <w:rPr>
          <w:b/>
          <w:sz w:val="28"/>
          <w:szCs w:val="28"/>
        </w:rPr>
      </w:pPr>
    </w:p>
    <w:p w:rsidR="002F0F49" w:rsidRPr="00474F97" w:rsidRDefault="002F0F49" w:rsidP="002F0F49">
      <w:pPr>
        <w:jc w:val="both"/>
        <w:rPr>
          <w:b/>
          <w:sz w:val="28"/>
          <w:szCs w:val="28"/>
        </w:rPr>
      </w:pPr>
      <w:r w:rsidRPr="00474F97">
        <w:rPr>
          <w:b/>
          <w:sz w:val="28"/>
          <w:szCs w:val="28"/>
        </w:rPr>
        <w:t xml:space="preserve">Глава Турковского </w:t>
      </w:r>
    </w:p>
    <w:p w:rsidR="002F0F49" w:rsidRDefault="002F0F49" w:rsidP="002F0F49">
      <w:pPr>
        <w:rPr>
          <w:b/>
          <w:sz w:val="28"/>
          <w:szCs w:val="28"/>
        </w:rPr>
      </w:pPr>
      <w:r w:rsidRPr="00474F97">
        <w:rPr>
          <w:b/>
          <w:sz w:val="28"/>
          <w:szCs w:val="28"/>
        </w:rPr>
        <w:t>муниципального района                                                         А.В. Никитин</w:t>
      </w:r>
    </w:p>
    <w:p w:rsidR="007A3DBF" w:rsidRDefault="007A3DBF" w:rsidP="002F0F49">
      <w:pPr>
        <w:rPr>
          <w:b/>
          <w:sz w:val="28"/>
          <w:szCs w:val="28"/>
        </w:rPr>
      </w:pPr>
    </w:p>
    <w:p w:rsidR="007A3DBF" w:rsidRDefault="007A3DBF" w:rsidP="002F0F49">
      <w:pPr>
        <w:rPr>
          <w:b/>
          <w:sz w:val="28"/>
          <w:szCs w:val="28"/>
        </w:rPr>
      </w:pPr>
    </w:p>
    <w:p w:rsidR="007A3DBF" w:rsidRDefault="007A3DBF" w:rsidP="002F0F49">
      <w:pPr>
        <w:rPr>
          <w:b/>
          <w:sz w:val="28"/>
          <w:szCs w:val="28"/>
        </w:rPr>
      </w:pPr>
    </w:p>
    <w:p w:rsidR="007A3DBF" w:rsidRDefault="007A3DBF" w:rsidP="002F0F49">
      <w:pPr>
        <w:rPr>
          <w:b/>
          <w:sz w:val="28"/>
          <w:szCs w:val="28"/>
        </w:rPr>
      </w:pPr>
    </w:p>
    <w:p w:rsidR="007A3DBF" w:rsidRDefault="007A3DBF" w:rsidP="002F0F49">
      <w:pPr>
        <w:rPr>
          <w:b/>
          <w:sz w:val="28"/>
          <w:szCs w:val="28"/>
        </w:rPr>
      </w:pPr>
    </w:p>
    <w:p w:rsidR="007A3DBF" w:rsidRDefault="007A3DBF" w:rsidP="002F0F49">
      <w:pPr>
        <w:rPr>
          <w:b/>
          <w:sz w:val="28"/>
          <w:szCs w:val="28"/>
        </w:rPr>
      </w:pPr>
    </w:p>
    <w:p w:rsidR="007A3DBF" w:rsidRDefault="007A3DBF" w:rsidP="002F0F49">
      <w:pPr>
        <w:rPr>
          <w:b/>
          <w:sz w:val="28"/>
          <w:szCs w:val="28"/>
        </w:rPr>
      </w:pPr>
    </w:p>
    <w:p w:rsidR="007A3DBF" w:rsidRDefault="007A3DBF" w:rsidP="002F0F49">
      <w:pPr>
        <w:rPr>
          <w:b/>
          <w:sz w:val="28"/>
          <w:szCs w:val="28"/>
        </w:rPr>
      </w:pPr>
    </w:p>
    <w:p w:rsidR="007A3DBF" w:rsidRDefault="007A3DBF" w:rsidP="002F0F49">
      <w:pPr>
        <w:rPr>
          <w:b/>
          <w:sz w:val="28"/>
          <w:szCs w:val="28"/>
        </w:rPr>
      </w:pPr>
    </w:p>
    <w:p w:rsidR="007A3DBF" w:rsidRDefault="007A3DBF" w:rsidP="007A3DBF">
      <w:pPr>
        <w:ind w:left="4253"/>
        <w:contextualSpacing/>
        <w:rPr>
          <w:rFonts w:ascii="PT Astra Serif" w:hAnsi="PT Astra Serif"/>
          <w:sz w:val="24"/>
          <w:szCs w:val="24"/>
        </w:rPr>
      </w:pPr>
      <w:r>
        <w:rPr>
          <w:rFonts w:ascii="PT Astra Serif" w:hAnsi="PT Astra Serif"/>
          <w:sz w:val="24"/>
          <w:szCs w:val="24"/>
        </w:rPr>
        <w:lastRenderedPageBreak/>
        <w:t xml:space="preserve">Приложение к Собранию депутатов Турковского муниципального района </w:t>
      </w:r>
      <w:r w:rsidR="005E0B72">
        <w:rPr>
          <w:rFonts w:ascii="PT Astra Serif" w:hAnsi="PT Astra Serif"/>
          <w:sz w:val="24"/>
          <w:szCs w:val="24"/>
        </w:rPr>
        <w:t>от 16</w:t>
      </w:r>
      <w:r>
        <w:rPr>
          <w:rFonts w:ascii="PT Astra Serif" w:hAnsi="PT Astra Serif"/>
          <w:sz w:val="24"/>
          <w:szCs w:val="24"/>
        </w:rPr>
        <w:t xml:space="preserve"> июля 2024 года № </w:t>
      </w:r>
      <w:r w:rsidR="00EC10CE">
        <w:rPr>
          <w:rFonts w:ascii="PT Astra Serif" w:hAnsi="PT Astra Serif"/>
          <w:sz w:val="24"/>
          <w:szCs w:val="24"/>
        </w:rPr>
        <w:t>87/2</w:t>
      </w:r>
    </w:p>
    <w:p w:rsidR="007A3DBF" w:rsidRDefault="007A3DBF" w:rsidP="007A3DBF">
      <w:pPr>
        <w:ind w:firstLine="709"/>
        <w:jc w:val="center"/>
        <w:rPr>
          <w:b/>
          <w:bCs/>
          <w:sz w:val="28"/>
          <w:szCs w:val="28"/>
        </w:rPr>
      </w:pPr>
    </w:p>
    <w:p w:rsidR="007A3DBF" w:rsidRDefault="007A3DBF" w:rsidP="007A3DBF">
      <w:pPr>
        <w:ind w:firstLine="709"/>
        <w:jc w:val="center"/>
        <w:rPr>
          <w:b/>
          <w:sz w:val="28"/>
          <w:szCs w:val="28"/>
        </w:rPr>
      </w:pPr>
      <w:proofErr w:type="gramStart"/>
      <w:r w:rsidRPr="005E0B72">
        <w:rPr>
          <w:b/>
          <w:bCs/>
          <w:sz w:val="28"/>
          <w:szCs w:val="28"/>
        </w:rPr>
        <w:t xml:space="preserve">Изменения и дополнения, вносимые в </w:t>
      </w:r>
      <w:r w:rsidR="005E0B72" w:rsidRPr="005E0B72">
        <w:rPr>
          <w:b/>
          <w:sz w:val="28"/>
          <w:szCs w:val="28"/>
        </w:rPr>
        <w:t>Стратегию социально-экономического развития Турковского муниципального района до 2030 года, утвержденную решением Собрания депутатов Турковского муниципального района от 09 октября 2018 года № 22/</w:t>
      </w:r>
      <w:r w:rsidR="003955D4">
        <w:rPr>
          <w:b/>
          <w:sz w:val="28"/>
          <w:szCs w:val="28"/>
        </w:rPr>
        <w:t>13</w:t>
      </w:r>
      <w:r w:rsidR="005E0B72" w:rsidRPr="005E0B72">
        <w:rPr>
          <w:b/>
          <w:sz w:val="28"/>
          <w:szCs w:val="28"/>
        </w:rPr>
        <w:t xml:space="preserve"> «Об утверждении Стратегии социально-экономического развития Турковского муниципального района до 2030 года»</w:t>
      </w:r>
      <w:proofErr w:type="gramEnd"/>
    </w:p>
    <w:p w:rsidR="005E0B72" w:rsidRDefault="005E0B72" w:rsidP="005E0B72">
      <w:pPr>
        <w:ind w:firstLine="709"/>
        <w:rPr>
          <w:b/>
          <w:sz w:val="28"/>
          <w:szCs w:val="28"/>
        </w:rPr>
      </w:pPr>
    </w:p>
    <w:p w:rsidR="007A3DBF" w:rsidRPr="005E0B72" w:rsidRDefault="00111E35" w:rsidP="005E0B72">
      <w:pPr>
        <w:pStyle w:val="a3"/>
        <w:jc w:val="both"/>
        <w:rPr>
          <w:sz w:val="28"/>
          <w:szCs w:val="28"/>
        </w:rPr>
      </w:pPr>
      <w:r>
        <w:rPr>
          <w:sz w:val="28"/>
          <w:szCs w:val="28"/>
        </w:rPr>
        <w:t>Раздел 1.2.4</w:t>
      </w:r>
      <w:r w:rsidR="005E0B72" w:rsidRPr="005E0B72">
        <w:rPr>
          <w:sz w:val="28"/>
          <w:szCs w:val="28"/>
        </w:rPr>
        <w:t xml:space="preserve"> изложить в следующей редакции:</w:t>
      </w:r>
    </w:p>
    <w:p w:rsidR="005E0B72" w:rsidRPr="005E0B72" w:rsidRDefault="005E0B72" w:rsidP="00111E35">
      <w:pPr>
        <w:ind w:firstLine="709"/>
        <w:jc w:val="center"/>
        <w:rPr>
          <w:sz w:val="28"/>
          <w:szCs w:val="28"/>
        </w:rPr>
      </w:pPr>
      <w:r w:rsidRPr="005E0B72">
        <w:rPr>
          <w:sz w:val="28"/>
          <w:szCs w:val="28"/>
        </w:rPr>
        <w:t>«</w:t>
      </w:r>
      <w:r w:rsidR="00111E35" w:rsidRPr="00111E35">
        <w:rPr>
          <w:b/>
          <w:sz w:val="28"/>
          <w:szCs w:val="28"/>
        </w:rPr>
        <w:t>1</w:t>
      </w:r>
      <w:r w:rsidRPr="00111E35">
        <w:rPr>
          <w:b/>
          <w:sz w:val="28"/>
          <w:szCs w:val="28"/>
        </w:rPr>
        <w:t>.2.4 Инвестиционный потенциал</w:t>
      </w:r>
    </w:p>
    <w:p w:rsidR="00CA1AE3" w:rsidRPr="00CA1AE3" w:rsidRDefault="00CA1AE3" w:rsidP="00CA1AE3">
      <w:pPr>
        <w:ind w:firstLine="709"/>
        <w:jc w:val="both"/>
        <w:rPr>
          <w:sz w:val="28"/>
          <w:szCs w:val="28"/>
        </w:rPr>
      </w:pPr>
      <w:r w:rsidRPr="00CA1AE3">
        <w:rPr>
          <w:sz w:val="28"/>
          <w:szCs w:val="28"/>
        </w:rPr>
        <w:t>Инвестиции являются важнейшим средством структурного преобразования социального и производственного потенциала территории. Привлечение инвестиций ведет к экономическому росту и повышению качества жизни населения.</w:t>
      </w:r>
    </w:p>
    <w:p w:rsidR="00CA1AE3" w:rsidRPr="00CA1AE3" w:rsidRDefault="00CA1AE3" w:rsidP="00CA1AE3">
      <w:pPr>
        <w:ind w:firstLine="709"/>
        <w:jc w:val="both"/>
        <w:rPr>
          <w:sz w:val="28"/>
          <w:szCs w:val="28"/>
        </w:rPr>
      </w:pPr>
      <w:r w:rsidRPr="00CA1AE3">
        <w:rPr>
          <w:sz w:val="28"/>
          <w:szCs w:val="28"/>
        </w:rPr>
        <w:t xml:space="preserve">           Главной целью инвестиционной </w:t>
      </w:r>
      <w:proofErr w:type="gramStart"/>
      <w:r w:rsidRPr="00CA1AE3">
        <w:rPr>
          <w:sz w:val="28"/>
          <w:szCs w:val="28"/>
        </w:rPr>
        <w:t>политики на</w:t>
      </w:r>
      <w:proofErr w:type="gramEnd"/>
      <w:r w:rsidRPr="00CA1AE3">
        <w:rPr>
          <w:sz w:val="28"/>
          <w:szCs w:val="28"/>
        </w:rPr>
        <w:t xml:space="preserve"> ближайшее будущее является развитие благоприятных условий для осуществления инвестиционной деятельности на территории Турковского района, обеспечение высоких темпов экономического роста за счет притока инвестиций из различных источников.</w:t>
      </w:r>
    </w:p>
    <w:p w:rsidR="00CA1AE3" w:rsidRPr="00CA1AE3" w:rsidRDefault="00CA1AE3" w:rsidP="00CA1AE3">
      <w:pPr>
        <w:ind w:firstLine="709"/>
        <w:jc w:val="both"/>
        <w:rPr>
          <w:sz w:val="28"/>
          <w:szCs w:val="28"/>
        </w:rPr>
      </w:pPr>
      <w:r w:rsidRPr="00CA1AE3">
        <w:rPr>
          <w:sz w:val="28"/>
          <w:szCs w:val="28"/>
        </w:rPr>
        <w:t>Для достижения поставленной цели на среднесрочную перспективу определено ряд задач:</w:t>
      </w:r>
    </w:p>
    <w:p w:rsidR="00CA1AE3" w:rsidRPr="00CA1AE3" w:rsidRDefault="00CA1AE3" w:rsidP="00CA1AE3">
      <w:pPr>
        <w:ind w:firstLine="709"/>
        <w:jc w:val="both"/>
        <w:rPr>
          <w:sz w:val="28"/>
          <w:szCs w:val="28"/>
        </w:rPr>
      </w:pPr>
      <w:r w:rsidRPr="00CA1AE3">
        <w:rPr>
          <w:sz w:val="28"/>
          <w:szCs w:val="28"/>
        </w:rPr>
        <w:t>— повышение инвестиционной привлекательности района;</w:t>
      </w:r>
    </w:p>
    <w:p w:rsidR="00CA1AE3" w:rsidRPr="00CA1AE3" w:rsidRDefault="00CA1AE3" w:rsidP="00CA1AE3">
      <w:pPr>
        <w:ind w:firstLine="709"/>
        <w:jc w:val="both"/>
        <w:rPr>
          <w:sz w:val="28"/>
          <w:szCs w:val="28"/>
        </w:rPr>
      </w:pPr>
      <w:r w:rsidRPr="00CA1AE3">
        <w:rPr>
          <w:sz w:val="28"/>
          <w:szCs w:val="28"/>
        </w:rPr>
        <w:t xml:space="preserve">— развитие эффективных механизмов взаимодействия </w:t>
      </w:r>
      <w:proofErr w:type="gramStart"/>
      <w:r w:rsidRPr="00CA1AE3">
        <w:rPr>
          <w:sz w:val="28"/>
          <w:szCs w:val="28"/>
        </w:rPr>
        <w:t>бизнес-структур</w:t>
      </w:r>
      <w:proofErr w:type="gramEnd"/>
      <w:r w:rsidRPr="00CA1AE3">
        <w:rPr>
          <w:sz w:val="28"/>
          <w:szCs w:val="28"/>
        </w:rPr>
        <w:t xml:space="preserve"> и органов местного самоуправления;</w:t>
      </w:r>
    </w:p>
    <w:p w:rsidR="00CA1AE3" w:rsidRPr="00CA1AE3" w:rsidRDefault="00CA1AE3" w:rsidP="00CA1AE3">
      <w:pPr>
        <w:ind w:firstLine="709"/>
        <w:jc w:val="both"/>
        <w:rPr>
          <w:sz w:val="28"/>
          <w:szCs w:val="28"/>
        </w:rPr>
      </w:pPr>
      <w:r w:rsidRPr="00CA1AE3">
        <w:rPr>
          <w:sz w:val="28"/>
          <w:szCs w:val="28"/>
        </w:rPr>
        <w:t>— увеличение количества внутренних инвесторов;</w:t>
      </w:r>
    </w:p>
    <w:p w:rsidR="00CA1AE3" w:rsidRPr="00CA1AE3" w:rsidRDefault="00CA1AE3" w:rsidP="00CA1AE3">
      <w:pPr>
        <w:ind w:firstLine="709"/>
        <w:jc w:val="both"/>
        <w:rPr>
          <w:sz w:val="28"/>
          <w:szCs w:val="28"/>
        </w:rPr>
      </w:pPr>
      <w:r w:rsidRPr="00CA1AE3">
        <w:rPr>
          <w:sz w:val="28"/>
          <w:szCs w:val="28"/>
        </w:rPr>
        <w:t>— привлечение на территорию района внешних инвесторов.</w:t>
      </w:r>
    </w:p>
    <w:p w:rsidR="00CA1AE3" w:rsidRPr="00CA1AE3" w:rsidRDefault="00CA1AE3" w:rsidP="00CA1AE3">
      <w:pPr>
        <w:ind w:firstLine="709"/>
        <w:jc w:val="both"/>
        <w:rPr>
          <w:sz w:val="28"/>
          <w:szCs w:val="28"/>
        </w:rPr>
      </w:pPr>
      <w:r w:rsidRPr="00CA1AE3">
        <w:rPr>
          <w:sz w:val="28"/>
          <w:szCs w:val="28"/>
        </w:rPr>
        <w:t>Для решения определенных задач начато проведение следующих мероприятий:</w:t>
      </w:r>
    </w:p>
    <w:p w:rsidR="00CA1AE3" w:rsidRPr="00CA1AE3" w:rsidRDefault="00CA1AE3" w:rsidP="00CA1AE3">
      <w:pPr>
        <w:ind w:firstLine="709"/>
        <w:jc w:val="both"/>
        <w:rPr>
          <w:sz w:val="28"/>
          <w:szCs w:val="28"/>
        </w:rPr>
      </w:pPr>
      <w:r w:rsidRPr="00CA1AE3">
        <w:rPr>
          <w:sz w:val="28"/>
          <w:szCs w:val="28"/>
        </w:rPr>
        <w:t>В целях анализа текущей ситуации, поиска точек роста, новых ниш для развития бизнеса, поддержки и развития существующих предприятий постановлением администрации  утвержден План инвестиционного развития Турковского муниципального района.</w:t>
      </w:r>
    </w:p>
    <w:p w:rsidR="00CA1AE3" w:rsidRPr="00CA1AE3" w:rsidRDefault="00CA1AE3" w:rsidP="00CA1AE3">
      <w:pPr>
        <w:ind w:firstLine="709"/>
        <w:jc w:val="both"/>
        <w:rPr>
          <w:sz w:val="28"/>
          <w:szCs w:val="28"/>
        </w:rPr>
      </w:pPr>
      <w:r w:rsidRPr="00CA1AE3">
        <w:rPr>
          <w:sz w:val="28"/>
          <w:szCs w:val="28"/>
        </w:rPr>
        <w:t>Принят инвестиционный паспорт Турковского муниципального района для получения потенциальными инвесторами полной и достоверной информации об инвестиционном климате на территории района;</w:t>
      </w:r>
    </w:p>
    <w:p w:rsidR="00CA1AE3" w:rsidRPr="00CA1AE3" w:rsidRDefault="00CA1AE3" w:rsidP="00CA1AE3">
      <w:pPr>
        <w:ind w:firstLine="709"/>
        <w:jc w:val="both"/>
        <w:rPr>
          <w:sz w:val="28"/>
          <w:szCs w:val="28"/>
        </w:rPr>
      </w:pPr>
      <w:r w:rsidRPr="00CA1AE3">
        <w:rPr>
          <w:sz w:val="28"/>
          <w:szCs w:val="28"/>
        </w:rPr>
        <w:t>Постановлением администрации Турковского муниципального района от 30 декабря 2013 года № 592 утвержден Регламент по сопровождению инвестиционных проектов, реализуемых и (или) планируемых к реализации на территории Турковского муниципального района;</w:t>
      </w:r>
    </w:p>
    <w:p w:rsidR="00CA1AE3" w:rsidRPr="00CA1AE3" w:rsidRDefault="00CA1AE3" w:rsidP="00CA1AE3">
      <w:pPr>
        <w:ind w:firstLine="709"/>
        <w:jc w:val="both"/>
        <w:rPr>
          <w:sz w:val="28"/>
          <w:szCs w:val="28"/>
        </w:rPr>
      </w:pPr>
      <w:proofErr w:type="gramStart"/>
      <w:r w:rsidRPr="00CA1AE3">
        <w:rPr>
          <w:sz w:val="28"/>
          <w:szCs w:val="28"/>
        </w:rPr>
        <w:t xml:space="preserve">В рамках проведения регламентации всех услуг, которые оказываются администрацией, либо подведомственными или муниципальными унитарными предприятиями и учреждениями в ходе работы с инвесторами </w:t>
      </w:r>
      <w:r w:rsidRPr="00CA1AE3">
        <w:rPr>
          <w:sz w:val="28"/>
          <w:szCs w:val="28"/>
        </w:rPr>
        <w:lastRenderedPageBreak/>
        <w:t>постановлением главы администрации Турковского муниципального района от 12 августа 2014 года № 323 утверждены дорожные карты: а) дорожная карта предоставления муниципальной услуги администрацией муниципального района по предоставлению земельного участка для строительства без предварительного согласования места размещения объекта;</w:t>
      </w:r>
      <w:proofErr w:type="gramEnd"/>
      <w:r w:rsidRPr="00CA1AE3">
        <w:rPr>
          <w:sz w:val="28"/>
          <w:szCs w:val="28"/>
        </w:rPr>
        <w:t xml:space="preserve"> </w:t>
      </w:r>
      <w:proofErr w:type="gramStart"/>
      <w:r w:rsidRPr="00CA1AE3">
        <w:rPr>
          <w:sz w:val="28"/>
          <w:szCs w:val="28"/>
        </w:rPr>
        <w:t>б) дорожная карта предоставления муниципальной услуги администрацией муниципального района по предоставлению земельного участка для строительства с предварительным согласованием места размещения объекта; в) дорожная карта предоставления муниципальной услуги администрацией муниципального района по переводу земель или земельных участков из одной категории в другую; г) дорожная карта предоставления муниципальной услуги администрацией муниципального района по выдаче разрешения на ввод объекта в эксплуатацию;</w:t>
      </w:r>
      <w:proofErr w:type="gramEnd"/>
      <w:r w:rsidRPr="00CA1AE3">
        <w:rPr>
          <w:sz w:val="28"/>
          <w:szCs w:val="28"/>
        </w:rPr>
        <w:t xml:space="preserve"> д) дорожная карта предоставления муниципальной услуги администрацией муниципального района по выдаче разрешения на строительство.</w:t>
      </w:r>
    </w:p>
    <w:p w:rsidR="00CA1AE3" w:rsidRPr="00CA1AE3" w:rsidRDefault="00CA1AE3" w:rsidP="00CA1AE3">
      <w:pPr>
        <w:ind w:firstLine="709"/>
        <w:jc w:val="both"/>
        <w:rPr>
          <w:sz w:val="28"/>
          <w:szCs w:val="28"/>
        </w:rPr>
      </w:pPr>
      <w:r w:rsidRPr="00CA1AE3">
        <w:rPr>
          <w:sz w:val="28"/>
          <w:szCs w:val="28"/>
        </w:rPr>
        <w:t>В 2023 году закончена разработка инвестиционного Профиля. На сегодняшний день определены приоритетные ниши инвестиционного развития территории. Приоритетными направлениями инвестиционной деятельности являются:</w:t>
      </w:r>
    </w:p>
    <w:p w:rsidR="00CA1AE3" w:rsidRPr="00CA1AE3" w:rsidRDefault="00CA1AE3" w:rsidP="00CA1AE3">
      <w:pPr>
        <w:ind w:firstLine="709"/>
        <w:jc w:val="both"/>
        <w:rPr>
          <w:sz w:val="28"/>
          <w:szCs w:val="28"/>
        </w:rPr>
      </w:pPr>
      <w:r w:rsidRPr="00CA1AE3">
        <w:rPr>
          <w:sz w:val="28"/>
          <w:szCs w:val="28"/>
        </w:rPr>
        <w:t>- промышленность,</w:t>
      </w:r>
    </w:p>
    <w:p w:rsidR="00CA1AE3" w:rsidRPr="00CA1AE3" w:rsidRDefault="00CA1AE3" w:rsidP="00CA1AE3">
      <w:pPr>
        <w:ind w:firstLine="709"/>
        <w:jc w:val="both"/>
        <w:rPr>
          <w:sz w:val="28"/>
          <w:szCs w:val="28"/>
        </w:rPr>
      </w:pPr>
      <w:r w:rsidRPr="00CA1AE3">
        <w:rPr>
          <w:sz w:val="28"/>
          <w:szCs w:val="28"/>
        </w:rPr>
        <w:t>- сельское хозяйство,</w:t>
      </w:r>
    </w:p>
    <w:p w:rsidR="00CA1AE3" w:rsidRPr="00CA1AE3" w:rsidRDefault="00CA1AE3" w:rsidP="00CA1AE3">
      <w:pPr>
        <w:ind w:firstLine="709"/>
        <w:jc w:val="both"/>
        <w:rPr>
          <w:sz w:val="28"/>
          <w:szCs w:val="28"/>
        </w:rPr>
      </w:pPr>
      <w:r w:rsidRPr="00CA1AE3">
        <w:rPr>
          <w:sz w:val="28"/>
          <w:szCs w:val="28"/>
        </w:rPr>
        <w:t>- туристическая отрасль,</w:t>
      </w:r>
    </w:p>
    <w:p w:rsidR="00CA1AE3" w:rsidRPr="00CA1AE3" w:rsidRDefault="00CA1AE3" w:rsidP="00CA1AE3">
      <w:pPr>
        <w:ind w:firstLine="709"/>
        <w:jc w:val="both"/>
        <w:rPr>
          <w:sz w:val="28"/>
          <w:szCs w:val="28"/>
        </w:rPr>
      </w:pPr>
      <w:r w:rsidRPr="00CA1AE3">
        <w:rPr>
          <w:sz w:val="28"/>
          <w:szCs w:val="28"/>
        </w:rPr>
        <w:t>- гостиничный бизнес.</w:t>
      </w:r>
    </w:p>
    <w:p w:rsidR="00CA1AE3" w:rsidRPr="00CA1AE3" w:rsidRDefault="00CA1AE3" w:rsidP="00CA1AE3">
      <w:pPr>
        <w:ind w:firstLine="709"/>
        <w:jc w:val="both"/>
        <w:rPr>
          <w:sz w:val="28"/>
          <w:szCs w:val="28"/>
        </w:rPr>
      </w:pPr>
      <w:r w:rsidRPr="00CA1AE3">
        <w:rPr>
          <w:sz w:val="28"/>
          <w:szCs w:val="28"/>
        </w:rPr>
        <w:t>Постановлением администрации Турковского муниципального района был назначен инвестиционный уполномоченный.</w:t>
      </w:r>
    </w:p>
    <w:p w:rsidR="00CA1AE3" w:rsidRPr="00CA1AE3" w:rsidRDefault="00CA1AE3" w:rsidP="00CA1AE3">
      <w:pPr>
        <w:ind w:firstLine="709"/>
        <w:jc w:val="both"/>
        <w:rPr>
          <w:sz w:val="28"/>
          <w:szCs w:val="28"/>
        </w:rPr>
      </w:pPr>
      <w:r w:rsidRPr="00CA1AE3">
        <w:rPr>
          <w:sz w:val="28"/>
          <w:szCs w:val="28"/>
        </w:rPr>
        <w:t xml:space="preserve">           С целью оказания содействия в реализации инвестиционных проектов проводятся рабочие встречи, результатом которых стали договоренности о взаимодействии органов власти и бизнеса по вопросам развития предприятий на среднесрочный период, в том числе открытие нового производства, создание рабочих мест.</w:t>
      </w:r>
    </w:p>
    <w:p w:rsidR="00CA1AE3" w:rsidRPr="00CA1AE3" w:rsidRDefault="00CA1AE3" w:rsidP="00CA1AE3">
      <w:pPr>
        <w:ind w:firstLine="709"/>
        <w:jc w:val="both"/>
        <w:rPr>
          <w:sz w:val="28"/>
          <w:szCs w:val="28"/>
        </w:rPr>
      </w:pPr>
      <w:r w:rsidRPr="00CA1AE3">
        <w:rPr>
          <w:sz w:val="28"/>
          <w:szCs w:val="28"/>
        </w:rPr>
        <w:t xml:space="preserve">          Результаты достижения целей и задач инвестиционного развития ежегодно рассматриваются на заседаниях Инвестиционного совета.</w:t>
      </w:r>
    </w:p>
    <w:p w:rsidR="00CA1AE3" w:rsidRPr="00CA1AE3" w:rsidRDefault="00CA1AE3" w:rsidP="00CA1AE3">
      <w:pPr>
        <w:ind w:firstLine="709"/>
        <w:jc w:val="both"/>
        <w:rPr>
          <w:sz w:val="28"/>
          <w:szCs w:val="28"/>
        </w:rPr>
      </w:pPr>
      <w:r w:rsidRPr="00CA1AE3">
        <w:rPr>
          <w:sz w:val="28"/>
          <w:szCs w:val="28"/>
        </w:rPr>
        <w:t xml:space="preserve">          По данным статистики крупными и средними предприятиями за период с 01.01.2021г. по 31.12.2023г. вложено инвестиций в основной капитал в сумме 332,2 млн. руб. </w:t>
      </w:r>
    </w:p>
    <w:p w:rsidR="00CA1AE3" w:rsidRPr="00CA1AE3" w:rsidRDefault="00CA1AE3" w:rsidP="00CA1AE3">
      <w:pPr>
        <w:ind w:firstLine="709"/>
        <w:jc w:val="both"/>
        <w:rPr>
          <w:sz w:val="28"/>
          <w:szCs w:val="28"/>
        </w:rPr>
      </w:pPr>
      <w:r w:rsidRPr="00CA1AE3">
        <w:rPr>
          <w:sz w:val="28"/>
          <w:szCs w:val="28"/>
        </w:rPr>
        <w:t xml:space="preserve">          Динамика вложения инвестиций представлена в таблице 1.</w:t>
      </w:r>
    </w:p>
    <w:p w:rsidR="005E0B72" w:rsidRPr="005E0B72" w:rsidRDefault="00CA1AE3" w:rsidP="00CA1AE3">
      <w:pPr>
        <w:ind w:firstLine="709"/>
        <w:jc w:val="both"/>
        <w:rPr>
          <w:sz w:val="28"/>
          <w:szCs w:val="28"/>
        </w:rPr>
      </w:pPr>
      <w:r w:rsidRPr="00CA1AE3">
        <w:rPr>
          <w:sz w:val="28"/>
          <w:szCs w:val="28"/>
        </w:rPr>
        <w:t>Таблица 1-Динамика вложения инвестиций в основной капитал за 2021-2023 гг.</w:t>
      </w:r>
    </w:p>
    <w:tbl>
      <w:tblPr>
        <w:tblStyle w:val="a8"/>
        <w:tblW w:w="9996" w:type="dxa"/>
        <w:tblLook w:val="04A0" w:firstRow="1" w:lastRow="0" w:firstColumn="1" w:lastColumn="0" w:noHBand="0" w:noVBand="1"/>
      </w:tblPr>
      <w:tblGrid>
        <w:gridCol w:w="6746"/>
        <w:gridCol w:w="1112"/>
        <w:gridCol w:w="1129"/>
        <w:gridCol w:w="1009"/>
      </w:tblGrid>
      <w:tr w:rsidR="005E0B72" w:rsidRPr="005E0B72" w:rsidTr="005E0B72">
        <w:tc>
          <w:tcPr>
            <w:tcW w:w="6745" w:type="dxa"/>
            <w:tcBorders>
              <w:top w:val="single" w:sz="4" w:space="0" w:color="auto"/>
              <w:left w:val="single" w:sz="4" w:space="0" w:color="auto"/>
              <w:bottom w:val="single" w:sz="4" w:space="0" w:color="auto"/>
              <w:right w:val="single" w:sz="4" w:space="0" w:color="auto"/>
            </w:tcBorders>
            <w:hideMark/>
          </w:tcPr>
          <w:p w:rsidR="005E0B72" w:rsidRPr="005E0B72" w:rsidRDefault="005E0B72">
            <w:pPr>
              <w:jc w:val="both"/>
              <w:rPr>
                <w:sz w:val="28"/>
                <w:szCs w:val="28"/>
                <w:lang w:eastAsia="en-US"/>
              </w:rPr>
            </w:pPr>
            <w:r w:rsidRPr="005E0B72">
              <w:rPr>
                <w:sz w:val="28"/>
                <w:szCs w:val="28"/>
              </w:rPr>
              <w:t xml:space="preserve">Наименование показателя, ед. изм.  </w:t>
            </w:r>
          </w:p>
        </w:tc>
        <w:tc>
          <w:tcPr>
            <w:tcW w:w="1112" w:type="dxa"/>
            <w:tcBorders>
              <w:top w:val="single" w:sz="4" w:space="0" w:color="auto"/>
              <w:left w:val="single" w:sz="4" w:space="0" w:color="auto"/>
              <w:bottom w:val="single" w:sz="4" w:space="0" w:color="auto"/>
              <w:right w:val="single" w:sz="4" w:space="0" w:color="auto"/>
            </w:tcBorders>
            <w:hideMark/>
          </w:tcPr>
          <w:p w:rsidR="005E0B72" w:rsidRPr="005E0B72" w:rsidRDefault="005E0B72">
            <w:pPr>
              <w:jc w:val="center"/>
              <w:rPr>
                <w:sz w:val="28"/>
                <w:szCs w:val="28"/>
                <w:lang w:eastAsia="en-US"/>
              </w:rPr>
            </w:pPr>
            <w:r w:rsidRPr="005E0B72">
              <w:rPr>
                <w:sz w:val="28"/>
                <w:szCs w:val="28"/>
              </w:rPr>
              <w:t>2021г.</w:t>
            </w:r>
          </w:p>
        </w:tc>
        <w:tc>
          <w:tcPr>
            <w:tcW w:w="1129" w:type="dxa"/>
            <w:tcBorders>
              <w:top w:val="single" w:sz="4" w:space="0" w:color="auto"/>
              <w:left w:val="single" w:sz="4" w:space="0" w:color="auto"/>
              <w:bottom w:val="single" w:sz="4" w:space="0" w:color="auto"/>
              <w:right w:val="single" w:sz="4" w:space="0" w:color="auto"/>
            </w:tcBorders>
            <w:hideMark/>
          </w:tcPr>
          <w:p w:rsidR="005E0B72" w:rsidRPr="005E0B72" w:rsidRDefault="005E0B72">
            <w:pPr>
              <w:jc w:val="center"/>
              <w:rPr>
                <w:sz w:val="28"/>
                <w:szCs w:val="28"/>
                <w:lang w:eastAsia="en-US"/>
              </w:rPr>
            </w:pPr>
            <w:r w:rsidRPr="005E0B72">
              <w:rPr>
                <w:sz w:val="28"/>
                <w:szCs w:val="28"/>
              </w:rPr>
              <w:t>2022г.</w:t>
            </w:r>
          </w:p>
        </w:tc>
        <w:tc>
          <w:tcPr>
            <w:tcW w:w="1009" w:type="dxa"/>
            <w:tcBorders>
              <w:top w:val="single" w:sz="4" w:space="0" w:color="auto"/>
              <w:left w:val="single" w:sz="4" w:space="0" w:color="auto"/>
              <w:bottom w:val="single" w:sz="4" w:space="0" w:color="auto"/>
              <w:right w:val="single" w:sz="4" w:space="0" w:color="auto"/>
            </w:tcBorders>
            <w:hideMark/>
          </w:tcPr>
          <w:p w:rsidR="005E0B72" w:rsidRPr="005E0B72" w:rsidRDefault="005E0B72">
            <w:pPr>
              <w:jc w:val="center"/>
              <w:rPr>
                <w:sz w:val="28"/>
                <w:szCs w:val="28"/>
                <w:lang w:eastAsia="en-US"/>
              </w:rPr>
            </w:pPr>
            <w:r w:rsidRPr="005E0B72">
              <w:rPr>
                <w:sz w:val="28"/>
                <w:szCs w:val="28"/>
              </w:rPr>
              <w:t>2023г.</w:t>
            </w:r>
          </w:p>
        </w:tc>
      </w:tr>
      <w:tr w:rsidR="005E0B72" w:rsidRPr="005E0B72" w:rsidTr="005E0B72">
        <w:tc>
          <w:tcPr>
            <w:tcW w:w="6745" w:type="dxa"/>
            <w:tcBorders>
              <w:top w:val="single" w:sz="4" w:space="0" w:color="auto"/>
              <w:left w:val="single" w:sz="4" w:space="0" w:color="auto"/>
              <w:bottom w:val="single" w:sz="4" w:space="0" w:color="auto"/>
              <w:right w:val="single" w:sz="4" w:space="0" w:color="auto"/>
            </w:tcBorders>
            <w:hideMark/>
          </w:tcPr>
          <w:p w:rsidR="005E0B72" w:rsidRPr="005E0B72" w:rsidRDefault="005E0B72">
            <w:pPr>
              <w:jc w:val="both"/>
              <w:rPr>
                <w:sz w:val="28"/>
                <w:szCs w:val="28"/>
                <w:lang w:eastAsia="en-US"/>
              </w:rPr>
            </w:pPr>
            <w:r w:rsidRPr="005E0B72">
              <w:rPr>
                <w:sz w:val="28"/>
                <w:szCs w:val="28"/>
              </w:rPr>
              <w:t>Объем инвестиций в основной капитал, млн. руб.</w:t>
            </w:r>
          </w:p>
        </w:tc>
        <w:tc>
          <w:tcPr>
            <w:tcW w:w="1112" w:type="dxa"/>
            <w:tcBorders>
              <w:top w:val="single" w:sz="4" w:space="0" w:color="auto"/>
              <w:left w:val="single" w:sz="4" w:space="0" w:color="auto"/>
              <w:bottom w:val="single" w:sz="4" w:space="0" w:color="auto"/>
              <w:right w:val="single" w:sz="4" w:space="0" w:color="auto"/>
            </w:tcBorders>
            <w:hideMark/>
          </w:tcPr>
          <w:p w:rsidR="005E0B72" w:rsidRPr="005E0B72" w:rsidRDefault="005E0B72">
            <w:pPr>
              <w:jc w:val="center"/>
              <w:rPr>
                <w:sz w:val="28"/>
                <w:szCs w:val="28"/>
                <w:lang w:eastAsia="en-US"/>
              </w:rPr>
            </w:pPr>
            <w:r w:rsidRPr="005E0B72">
              <w:rPr>
                <w:sz w:val="28"/>
                <w:szCs w:val="28"/>
              </w:rPr>
              <w:t>72,6</w:t>
            </w:r>
          </w:p>
        </w:tc>
        <w:tc>
          <w:tcPr>
            <w:tcW w:w="1129" w:type="dxa"/>
            <w:tcBorders>
              <w:top w:val="single" w:sz="4" w:space="0" w:color="auto"/>
              <w:left w:val="single" w:sz="4" w:space="0" w:color="auto"/>
              <w:bottom w:val="single" w:sz="4" w:space="0" w:color="auto"/>
              <w:right w:val="single" w:sz="4" w:space="0" w:color="auto"/>
            </w:tcBorders>
            <w:hideMark/>
          </w:tcPr>
          <w:p w:rsidR="005E0B72" w:rsidRPr="005E0B72" w:rsidRDefault="005E0B72">
            <w:pPr>
              <w:jc w:val="center"/>
              <w:rPr>
                <w:sz w:val="28"/>
                <w:szCs w:val="28"/>
                <w:lang w:eastAsia="en-US"/>
              </w:rPr>
            </w:pPr>
            <w:r w:rsidRPr="005E0B72">
              <w:rPr>
                <w:sz w:val="28"/>
                <w:szCs w:val="28"/>
              </w:rPr>
              <w:t>82,0</w:t>
            </w:r>
          </w:p>
        </w:tc>
        <w:tc>
          <w:tcPr>
            <w:tcW w:w="1009" w:type="dxa"/>
            <w:tcBorders>
              <w:top w:val="single" w:sz="4" w:space="0" w:color="auto"/>
              <w:left w:val="single" w:sz="4" w:space="0" w:color="auto"/>
              <w:bottom w:val="single" w:sz="4" w:space="0" w:color="auto"/>
              <w:right w:val="single" w:sz="4" w:space="0" w:color="auto"/>
            </w:tcBorders>
            <w:hideMark/>
          </w:tcPr>
          <w:p w:rsidR="005E0B72" w:rsidRPr="005E0B72" w:rsidRDefault="005E0B72">
            <w:pPr>
              <w:jc w:val="center"/>
              <w:rPr>
                <w:sz w:val="28"/>
                <w:szCs w:val="28"/>
                <w:lang w:eastAsia="en-US"/>
              </w:rPr>
            </w:pPr>
            <w:r w:rsidRPr="005E0B72">
              <w:rPr>
                <w:sz w:val="28"/>
                <w:szCs w:val="28"/>
              </w:rPr>
              <w:t>177,6</w:t>
            </w:r>
          </w:p>
        </w:tc>
      </w:tr>
      <w:tr w:rsidR="005E0B72" w:rsidRPr="005E0B72" w:rsidTr="005E0B72">
        <w:tc>
          <w:tcPr>
            <w:tcW w:w="6745" w:type="dxa"/>
            <w:tcBorders>
              <w:top w:val="nil"/>
              <w:left w:val="single" w:sz="4" w:space="0" w:color="auto"/>
              <w:bottom w:val="single" w:sz="4" w:space="0" w:color="auto"/>
              <w:right w:val="single" w:sz="4" w:space="0" w:color="auto"/>
            </w:tcBorders>
            <w:hideMark/>
          </w:tcPr>
          <w:p w:rsidR="005E0B72" w:rsidRPr="005E0B72" w:rsidRDefault="005E0B72">
            <w:pPr>
              <w:jc w:val="both"/>
              <w:rPr>
                <w:sz w:val="28"/>
                <w:szCs w:val="28"/>
                <w:lang w:eastAsia="en-US"/>
              </w:rPr>
            </w:pPr>
            <w:r w:rsidRPr="005E0B72">
              <w:rPr>
                <w:sz w:val="28"/>
                <w:szCs w:val="28"/>
              </w:rPr>
              <w:t xml:space="preserve">Тем роста объема инвестиций в основной капитал, % </w:t>
            </w:r>
            <w:proofErr w:type="gramStart"/>
            <w:r w:rsidRPr="005E0B72">
              <w:rPr>
                <w:sz w:val="28"/>
                <w:szCs w:val="28"/>
              </w:rPr>
              <w:t>г</w:t>
            </w:r>
            <w:proofErr w:type="gramEnd"/>
            <w:r w:rsidRPr="005E0B72">
              <w:rPr>
                <w:sz w:val="28"/>
                <w:szCs w:val="28"/>
              </w:rPr>
              <w:t>/г</w:t>
            </w:r>
          </w:p>
        </w:tc>
        <w:tc>
          <w:tcPr>
            <w:tcW w:w="1112" w:type="dxa"/>
            <w:tcBorders>
              <w:top w:val="nil"/>
              <w:left w:val="single" w:sz="4" w:space="0" w:color="auto"/>
              <w:bottom w:val="single" w:sz="4" w:space="0" w:color="auto"/>
              <w:right w:val="single" w:sz="4" w:space="0" w:color="auto"/>
            </w:tcBorders>
            <w:hideMark/>
          </w:tcPr>
          <w:p w:rsidR="005E0B72" w:rsidRPr="005E0B72" w:rsidRDefault="005E0B72">
            <w:pPr>
              <w:jc w:val="center"/>
              <w:rPr>
                <w:sz w:val="28"/>
                <w:szCs w:val="28"/>
                <w:lang w:eastAsia="en-US"/>
              </w:rPr>
            </w:pPr>
            <w:r w:rsidRPr="005E0B72">
              <w:rPr>
                <w:sz w:val="28"/>
                <w:szCs w:val="28"/>
              </w:rPr>
              <w:t>316,9</w:t>
            </w:r>
          </w:p>
        </w:tc>
        <w:tc>
          <w:tcPr>
            <w:tcW w:w="1129" w:type="dxa"/>
            <w:tcBorders>
              <w:top w:val="nil"/>
              <w:left w:val="single" w:sz="4" w:space="0" w:color="auto"/>
              <w:bottom w:val="single" w:sz="4" w:space="0" w:color="auto"/>
              <w:right w:val="single" w:sz="4" w:space="0" w:color="auto"/>
            </w:tcBorders>
            <w:hideMark/>
          </w:tcPr>
          <w:p w:rsidR="005E0B72" w:rsidRPr="005E0B72" w:rsidRDefault="005E0B72">
            <w:pPr>
              <w:jc w:val="center"/>
              <w:rPr>
                <w:sz w:val="28"/>
                <w:szCs w:val="28"/>
                <w:lang w:eastAsia="en-US"/>
              </w:rPr>
            </w:pPr>
            <w:r w:rsidRPr="005E0B72">
              <w:rPr>
                <w:sz w:val="28"/>
                <w:szCs w:val="28"/>
              </w:rPr>
              <w:t>112,6</w:t>
            </w:r>
          </w:p>
        </w:tc>
        <w:tc>
          <w:tcPr>
            <w:tcW w:w="1009" w:type="dxa"/>
            <w:tcBorders>
              <w:top w:val="nil"/>
              <w:left w:val="single" w:sz="4" w:space="0" w:color="auto"/>
              <w:bottom w:val="single" w:sz="4" w:space="0" w:color="auto"/>
              <w:right w:val="single" w:sz="4" w:space="0" w:color="auto"/>
            </w:tcBorders>
            <w:hideMark/>
          </w:tcPr>
          <w:p w:rsidR="005E0B72" w:rsidRPr="005E0B72" w:rsidRDefault="005E0B72">
            <w:pPr>
              <w:jc w:val="center"/>
              <w:rPr>
                <w:sz w:val="28"/>
                <w:szCs w:val="28"/>
                <w:lang w:eastAsia="en-US"/>
              </w:rPr>
            </w:pPr>
            <w:r w:rsidRPr="005E0B72">
              <w:rPr>
                <w:sz w:val="28"/>
                <w:szCs w:val="28"/>
              </w:rPr>
              <w:t>216,7</w:t>
            </w:r>
          </w:p>
        </w:tc>
      </w:tr>
    </w:tbl>
    <w:p w:rsidR="005E0B72" w:rsidRPr="005E0B72" w:rsidRDefault="005E0B72" w:rsidP="005E0B72">
      <w:pPr>
        <w:ind w:firstLine="709"/>
        <w:jc w:val="both"/>
        <w:rPr>
          <w:sz w:val="28"/>
          <w:szCs w:val="28"/>
          <w:lang w:eastAsia="en-US"/>
        </w:rPr>
      </w:pPr>
    </w:p>
    <w:p w:rsidR="005E0B72" w:rsidRPr="005E0B72" w:rsidRDefault="005E0B72" w:rsidP="005E0B72">
      <w:pPr>
        <w:spacing w:before="285" w:after="485"/>
        <w:ind w:firstLine="709"/>
        <w:contextualSpacing/>
        <w:jc w:val="both"/>
        <w:rPr>
          <w:sz w:val="28"/>
          <w:szCs w:val="28"/>
        </w:rPr>
      </w:pPr>
      <w:r w:rsidRPr="005E0B72">
        <w:rPr>
          <w:sz w:val="28"/>
          <w:szCs w:val="28"/>
        </w:rPr>
        <w:t>Оценка инвестиций в основной капитал в 2024 году, а также прогнозные показатели на 2025-2027 гг. представлены в таблице 2.</w:t>
      </w:r>
    </w:p>
    <w:p w:rsidR="005E0B72" w:rsidRPr="005E0B72" w:rsidRDefault="005E0B72" w:rsidP="005E0B72">
      <w:pPr>
        <w:ind w:firstLine="709"/>
        <w:jc w:val="center"/>
        <w:rPr>
          <w:sz w:val="28"/>
          <w:szCs w:val="28"/>
        </w:rPr>
      </w:pPr>
      <w:r w:rsidRPr="005E0B72">
        <w:rPr>
          <w:sz w:val="28"/>
          <w:szCs w:val="28"/>
        </w:rPr>
        <w:lastRenderedPageBreak/>
        <w:t>Таблица 2 — Прогнозные показатели вложений инвестиций в осн</w:t>
      </w:r>
      <w:bookmarkStart w:id="0" w:name="_GoBack"/>
      <w:bookmarkEnd w:id="0"/>
      <w:r w:rsidRPr="005E0B72">
        <w:rPr>
          <w:sz w:val="28"/>
          <w:szCs w:val="28"/>
        </w:rPr>
        <w:t>овной капитал на 2024-2027 гг.</w:t>
      </w:r>
    </w:p>
    <w:tbl>
      <w:tblPr>
        <w:tblW w:w="9779" w:type="dxa"/>
        <w:tblInd w:w="108" w:type="dxa"/>
        <w:tblLook w:val="04A0" w:firstRow="1" w:lastRow="0" w:firstColumn="1" w:lastColumn="0" w:noHBand="0" w:noVBand="1"/>
      </w:tblPr>
      <w:tblGrid>
        <w:gridCol w:w="1956"/>
        <w:gridCol w:w="1963"/>
        <w:gridCol w:w="1642"/>
        <w:gridCol w:w="1406"/>
        <w:gridCol w:w="1406"/>
        <w:gridCol w:w="1406"/>
      </w:tblGrid>
      <w:tr w:rsidR="005E0B72" w:rsidRPr="00CA1AE3" w:rsidTr="00CA1AE3">
        <w:trPr>
          <w:trHeight w:val="84"/>
        </w:trPr>
        <w:tc>
          <w:tcPr>
            <w:tcW w:w="1956" w:type="dxa"/>
            <w:vMerge w:val="restart"/>
            <w:tcBorders>
              <w:top w:val="single" w:sz="4" w:space="0" w:color="000000"/>
              <w:left w:val="single" w:sz="4" w:space="0" w:color="000000"/>
              <w:bottom w:val="single" w:sz="4" w:space="0" w:color="000000"/>
              <w:right w:val="single" w:sz="4" w:space="0" w:color="000000"/>
            </w:tcBorders>
            <w:vAlign w:val="center"/>
            <w:hideMark/>
          </w:tcPr>
          <w:p w:rsidR="005E0B72" w:rsidRPr="00CA1AE3" w:rsidRDefault="005E0B72">
            <w:pPr>
              <w:suppressAutoHyphens/>
              <w:jc w:val="center"/>
              <w:rPr>
                <w:b/>
                <w:bCs/>
                <w:sz w:val="24"/>
                <w:szCs w:val="24"/>
                <w:lang w:eastAsia="en-US"/>
              </w:rPr>
            </w:pPr>
            <w:r w:rsidRPr="00CA1AE3">
              <w:rPr>
                <w:b/>
                <w:bCs/>
                <w:sz w:val="24"/>
                <w:szCs w:val="24"/>
              </w:rPr>
              <w:t>Показатель</w:t>
            </w:r>
          </w:p>
        </w:tc>
        <w:tc>
          <w:tcPr>
            <w:tcW w:w="1963" w:type="dxa"/>
            <w:vMerge w:val="restart"/>
            <w:tcBorders>
              <w:top w:val="single" w:sz="4" w:space="0" w:color="000000"/>
              <w:left w:val="nil"/>
              <w:bottom w:val="single" w:sz="4" w:space="0" w:color="000000"/>
              <w:right w:val="single" w:sz="4" w:space="0" w:color="000000"/>
            </w:tcBorders>
            <w:vAlign w:val="center"/>
            <w:hideMark/>
          </w:tcPr>
          <w:p w:rsidR="005E0B72" w:rsidRPr="00CA1AE3" w:rsidRDefault="005E0B72">
            <w:pPr>
              <w:suppressAutoHyphens/>
              <w:jc w:val="center"/>
              <w:rPr>
                <w:b/>
                <w:sz w:val="24"/>
                <w:szCs w:val="24"/>
                <w:lang w:eastAsia="en-US"/>
              </w:rPr>
            </w:pPr>
            <w:r w:rsidRPr="00CA1AE3">
              <w:rPr>
                <w:b/>
                <w:sz w:val="24"/>
                <w:szCs w:val="24"/>
              </w:rPr>
              <w:t>ед. измерения</w:t>
            </w:r>
          </w:p>
        </w:tc>
        <w:tc>
          <w:tcPr>
            <w:tcW w:w="1642" w:type="dxa"/>
            <w:tcBorders>
              <w:top w:val="single" w:sz="4" w:space="0" w:color="000000"/>
              <w:left w:val="nil"/>
              <w:bottom w:val="single" w:sz="4" w:space="0" w:color="000000"/>
              <w:right w:val="single" w:sz="4" w:space="0" w:color="000000"/>
            </w:tcBorders>
            <w:vAlign w:val="center"/>
            <w:hideMark/>
          </w:tcPr>
          <w:p w:rsidR="005E0B72" w:rsidRPr="00CA1AE3" w:rsidRDefault="005E0B72">
            <w:pPr>
              <w:jc w:val="center"/>
              <w:rPr>
                <w:b/>
                <w:sz w:val="24"/>
                <w:szCs w:val="24"/>
              </w:rPr>
            </w:pPr>
            <w:r w:rsidRPr="00CA1AE3">
              <w:rPr>
                <w:b/>
                <w:sz w:val="24"/>
                <w:szCs w:val="24"/>
              </w:rPr>
              <w:t xml:space="preserve">оценка </w:t>
            </w:r>
          </w:p>
          <w:p w:rsidR="005E0B72" w:rsidRPr="00CA1AE3" w:rsidRDefault="005E0B72">
            <w:pPr>
              <w:suppressAutoHyphens/>
              <w:jc w:val="center"/>
              <w:rPr>
                <w:b/>
                <w:sz w:val="24"/>
                <w:szCs w:val="24"/>
                <w:lang w:eastAsia="en-US"/>
              </w:rPr>
            </w:pPr>
            <w:r w:rsidRPr="00CA1AE3">
              <w:rPr>
                <w:b/>
                <w:sz w:val="24"/>
                <w:szCs w:val="24"/>
              </w:rPr>
              <w:t>показателя</w:t>
            </w:r>
          </w:p>
        </w:tc>
        <w:tc>
          <w:tcPr>
            <w:tcW w:w="4218" w:type="dxa"/>
            <w:gridSpan w:val="3"/>
            <w:tcBorders>
              <w:top w:val="single" w:sz="4" w:space="0" w:color="000000"/>
              <w:left w:val="nil"/>
              <w:bottom w:val="single" w:sz="4" w:space="0" w:color="000000"/>
              <w:right w:val="single" w:sz="4" w:space="0" w:color="000000"/>
            </w:tcBorders>
            <w:vAlign w:val="center"/>
            <w:hideMark/>
          </w:tcPr>
          <w:p w:rsidR="005E0B72" w:rsidRPr="00CA1AE3" w:rsidRDefault="005E0B72">
            <w:pPr>
              <w:suppressAutoHyphens/>
              <w:jc w:val="center"/>
              <w:rPr>
                <w:b/>
                <w:bCs/>
                <w:sz w:val="24"/>
                <w:szCs w:val="24"/>
                <w:lang w:eastAsia="en-US"/>
              </w:rPr>
            </w:pPr>
            <w:r w:rsidRPr="00CA1AE3">
              <w:rPr>
                <w:b/>
                <w:bCs/>
                <w:sz w:val="24"/>
                <w:szCs w:val="24"/>
              </w:rPr>
              <w:t>Прогноз</w:t>
            </w:r>
          </w:p>
        </w:tc>
      </w:tr>
      <w:tr w:rsidR="005E0B72" w:rsidRPr="00CA1AE3" w:rsidTr="00CA1AE3">
        <w:trPr>
          <w:trHeight w:val="16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E0B72" w:rsidRPr="00CA1AE3" w:rsidRDefault="005E0B72">
            <w:pPr>
              <w:rPr>
                <w:b/>
                <w:bCs/>
                <w:sz w:val="24"/>
                <w:szCs w:val="24"/>
                <w:lang w:eastAsia="en-US"/>
              </w:rPr>
            </w:pPr>
          </w:p>
        </w:tc>
        <w:tc>
          <w:tcPr>
            <w:tcW w:w="0" w:type="auto"/>
            <w:vMerge/>
            <w:tcBorders>
              <w:top w:val="single" w:sz="4" w:space="0" w:color="000000"/>
              <w:left w:val="nil"/>
              <w:bottom w:val="single" w:sz="4" w:space="0" w:color="000000"/>
              <w:right w:val="single" w:sz="4" w:space="0" w:color="000000"/>
            </w:tcBorders>
            <w:vAlign w:val="center"/>
            <w:hideMark/>
          </w:tcPr>
          <w:p w:rsidR="005E0B72" w:rsidRPr="00CA1AE3" w:rsidRDefault="005E0B72">
            <w:pPr>
              <w:rPr>
                <w:b/>
                <w:sz w:val="24"/>
                <w:szCs w:val="24"/>
                <w:lang w:eastAsia="en-US"/>
              </w:rPr>
            </w:pPr>
          </w:p>
        </w:tc>
        <w:tc>
          <w:tcPr>
            <w:tcW w:w="1642" w:type="dxa"/>
            <w:tcBorders>
              <w:top w:val="single" w:sz="4" w:space="0" w:color="000000"/>
              <w:left w:val="nil"/>
              <w:bottom w:val="single" w:sz="4" w:space="0" w:color="000000"/>
              <w:right w:val="single" w:sz="4" w:space="0" w:color="000000"/>
            </w:tcBorders>
            <w:vAlign w:val="center"/>
            <w:hideMark/>
          </w:tcPr>
          <w:p w:rsidR="005E0B72" w:rsidRPr="00CA1AE3" w:rsidRDefault="005E0B72">
            <w:pPr>
              <w:suppressAutoHyphens/>
              <w:spacing w:after="160" w:line="276" w:lineRule="auto"/>
              <w:jc w:val="center"/>
              <w:rPr>
                <w:b/>
                <w:sz w:val="24"/>
                <w:szCs w:val="24"/>
                <w:lang w:eastAsia="en-US"/>
              </w:rPr>
            </w:pPr>
            <w:r w:rsidRPr="00CA1AE3">
              <w:rPr>
                <w:b/>
                <w:sz w:val="24"/>
                <w:szCs w:val="24"/>
              </w:rPr>
              <w:t>2024</w:t>
            </w:r>
          </w:p>
        </w:tc>
        <w:tc>
          <w:tcPr>
            <w:tcW w:w="1406" w:type="dxa"/>
            <w:tcBorders>
              <w:top w:val="single" w:sz="4" w:space="0" w:color="000000"/>
              <w:left w:val="nil"/>
              <w:bottom w:val="single" w:sz="4" w:space="0" w:color="000000"/>
              <w:right w:val="single" w:sz="4" w:space="0" w:color="000000"/>
            </w:tcBorders>
            <w:vAlign w:val="center"/>
            <w:hideMark/>
          </w:tcPr>
          <w:p w:rsidR="005E0B72" w:rsidRPr="00CA1AE3" w:rsidRDefault="005E0B72">
            <w:pPr>
              <w:suppressAutoHyphens/>
              <w:jc w:val="center"/>
              <w:rPr>
                <w:b/>
                <w:bCs/>
                <w:sz w:val="24"/>
                <w:szCs w:val="24"/>
                <w:lang w:eastAsia="en-US"/>
              </w:rPr>
            </w:pPr>
            <w:r w:rsidRPr="00CA1AE3">
              <w:rPr>
                <w:b/>
                <w:bCs/>
                <w:sz w:val="24"/>
                <w:szCs w:val="24"/>
              </w:rPr>
              <w:t>2025</w:t>
            </w:r>
          </w:p>
        </w:tc>
        <w:tc>
          <w:tcPr>
            <w:tcW w:w="1406" w:type="dxa"/>
            <w:tcBorders>
              <w:top w:val="single" w:sz="4" w:space="0" w:color="000000"/>
              <w:left w:val="nil"/>
              <w:bottom w:val="single" w:sz="4" w:space="0" w:color="000000"/>
              <w:right w:val="single" w:sz="4" w:space="0" w:color="000000"/>
            </w:tcBorders>
            <w:vAlign w:val="center"/>
            <w:hideMark/>
          </w:tcPr>
          <w:p w:rsidR="005E0B72" w:rsidRPr="00CA1AE3" w:rsidRDefault="005E0B72">
            <w:pPr>
              <w:suppressAutoHyphens/>
              <w:jc w:val="center"/>
              <w:rPr>
                <w:b/>
                <w:bCs/>
                <w:sz w:val="24"/>
                <w:szCs w:val="24"/>
                <w:lang w:eastAsia="en-US"/>
              </w:rPr>
            </w:pPr>
            <w:r w:rsidRPr="00CA1AE3">
              <w:rPr>
                <w:b/>
                <w:bCs/>
                <w:sz w:val="24"/>
                <w:szCs w:val="24"/>
              </w:rPr>
              <w:t>2026</w:t>
            </w:r>
          </w:p>
        </w:tc>
        <w:tc>
          <w:tcPr>
            <w:tcW w:w="1406" w:type="dxa"/>
            <w:tcBorders>
              <w:top w:val="single" w:sz="4" w:space="0" w:color="000000"/>
              <w:left w:val="nil"/>
              <w:bottom w:val="single" w:sz="4" w:space="0" w:color="000000"/>
              <w:right w:val="single" w:sz="4" w:space="0" w:color="000000"/>
            </w:tcBorders>
            <w:vAlign w:val="center"/>
            <w:hideMark/>
          </w:tcPr>
          <w:p w:rsidR="005E0B72" w:rsidRPr="00CA1AE3" w:rsidRDefault="005E0B72">
            <w:pPr>
              <w:suppressAutoHyphens/>
              <w:jc w:val="center"/>
              <w:rPr>
                <w:b/>
                <w:bCs/>
                <w:sz w:val="24"/>
                <w:szCs w:val="24"/>
                <w:lang w:eastAsia="en-US"/>
              </w:rPr>
            </w:pPr>
            <w:r w:rsidRPr="00CA1AE3">
              <w:rPr>
                <w:b/>
                <w:bCs/>
                <w:sz w:val="24"/>
                <w:szCs w:val="24"/>
              </w:rPr>
              <w:t>2027</w:t>
            </w:r>
          </w:p>
        </w:tc>
      </w:tr>
      <w:tr w:rsidR="005E0B72" w:rsidRPr="00CA1AE3" w:rsidTr="00CA1AE3">
        <w:trPr>
          <w:trHeight w:val="264"/>
        </w:trPr>
        <w:tc>
          <w:tcPr>
            <w:tcW w:w="1956" w:type="dxa"/>
            <w:tcBorders>
              <w:top w:val="single" w:sz="4" w:space="0" w:color="000000"/>
              <w:left w:val="single" w:sz="4" w:space="0" w:color="000000"/>
              <w:bottom w:val="single" w:sz="4" w:space="0" w:color="000000"/>
              <w:right w:val="single" w:sz="4" w:space="0" w:color="000000"/>
            </w:tcBorders>
            <w:vAlign w:val="center"/>
            <w:hideMark/>
          </w:tcPr>
          <w:p w:rsidR="005E0B72" w:rsidRPr="00CA1AE3" w:rsidRDefault="005E0B72">
            <w:pPr>
              <w:suppressAutoHyphens/>
              <w:rPr>
                <w:bCs/>
                <w:sz w:val="24"/>
                <w:szCs w:val="24"/>
                <w:lang w:eastAsia="en-US"/>
              </w:rPr>
            </w:pPr>
            <w:r w:rsidRPr="00CA1AE3">
              <w:rPr>
                <w:b/>
                <w:bCs/>
                <w:sz w:val="24"/>
                <w:szCs w:val="24"/>
              </w:rPr>
              <w:t>Инвестиции</w:t>
            </w:r>
          </w:p>
        </w:tc>
        <w:tc>
          <w:tcPr>
            <w:tcW w:w="1963" w:type="dxa"/>
            <w:tcBorders>
              <w:top w:val="single" w:sz="4" w:space="0" w:color="000000"/>
              <w:left w:val="nil"/>
              <w:bottom w:val="single" w:sz="4" w:space="0" w:color="000000"/>
              <w:right w:val="single" w:sz="4" w:space="0" w:color="000000"/>
            </w:tcBorders>
            <w:vAlign w:val="center"/>
            <w:hideMark/>
          </w:tcPr>
          <w:p w:rsidR="005E0B72" w:rsidRPr="00CA1AE3" w:rsidRDefault="005E0B72">
            <w:pPr>
              <w:suppressAutoHyphens/>
              <w:jc w:val="center"/>
              <w:rPr>
                <w:sz w:val="24"/>
                <w:szCs w:val="24"/>
                <w:lang w:eastAsia="en-US"/>
              </w:rPr>
            </w:pPr>
            <w:r w:rsidRPr="00CA1AE3">
              <w:rPr>
                <w:sz w:val="24"/>
                <w:szCs w:val="24"/>
              </w:rPr>
              <w:t> х</w:t>
            </w:r>
          </w:p>
        </w:tc>
        <w:tc>
          <w:tcPr>
            <w:tcW w:w="1642" w:type="dxa"/>
            <w:tcBorders>
              <w:top w:val="single" w:sz="4" w:space="0" w:color="000000"/>
              <w:left w:val="nil"/>
              <w:bottom w:val="single" w:sz="4" w:space="0" w:color="000000"/>
              <w:right w:val="single" w:sz="4" w:space="0" w:color="000000"/>
            </w:tcBorders>
            <w:vAlign w:val="center"/>
            <w:hideMark/>
          </w:tcPr>
          <w:p w:rsidR="005E0B72" w:rsidRPr="00CA1AE3" w:rsidRDefault="005E0B72">
            <w:pPr>
              <w:suppressAutoHyphens/>
              <w:jc w:val="center"/>
              <w:rPr>
                <w:sz w:val="24"/>
                <w:szCs w:val="24"/>
                <w:lang w:eastAsia="en-US"/>
              </w:rPr>
            </w:pPr>
            <w:r w:rsidRPr="00CA1AE3">
              <w:rPr>
                <w:sz w:val="24"/>
                <w:szCs w:val="24"/>
              </w:rPr>
              <w:t>х </w:t>
            </w:r>
          </w:p>
        </w:tc>
        <w:tc>
          <w:tcPr>
            <w:tcW w:w="1406" w:type="dxa"/>
            <w:tcBorders>
              <w:top w:val="single" w:sz="4" w:space="0" w:color="000000"/>
              <w:left w:val="nil"/>
              <w:bottom w:val="single" w:sz="4" w:space="0" w:color="000000"/>
              <w:right w:val="single" w:sz="4" w:space="0" w:color="000000"/>
            </w:tcBorders>
            <w:vAlign w:val="center"/>
            <w:hideMark/>
          </w:tcPr>
          <w:p w:rsidR="005E0B72" w:rsidRPr="00CA1AE3" w:rsidRDefault="005E0B72">
            <w:pPr>
              <w:suppressAutoHyphens/>
              <w:jc w:val="center"/>
              <w:rPr>
                <w:bCs/>
                <w:sz w:val="24"/>
                <w:szCs w:val="24"/>
                <w:lang w:eastAsia="en-US"/>
              </w:rPr>
            </w:pPr>
            <w:r w:rsidRPr="00CA1AE3">
              <w:rPr>
                <w:bCs/>
                <w:sz w:val="24"/>
                <w:szCs w:val="24"/>
              </w:rPr>
              <w:t>х </w:t>
            </w:r>
          </w:p>
        </w:tc>
        <w:tc>
          <w:tcPr>
            <w:tcW w:w="1406" w:type="dxa"/>
            <w:tcBorders>
              <w:top w:val="single" w:sz="4" w:space="0" w:color="000000"/>
              <w:left w:val="nil"/>
              <w:bottom w:val="single" w:sz="4" w:space="0" w:color="000000"/>
              <w:right w:val="single" w:sz="4" w:space="0" w:color="000000"/>
            </w:tcBorders>
            <w:vAlign w:val="center"/>
            <w:hideMark/>
          </w:tcPr>
          <w:p w:rsidR="005E0B72" w:rsidRPr="00CA1AE3" w:rsidRDefault="005E0B72">
            <w:pPr>
              <w:suppressAutoHyphens/>
              <w:jc w:val="center"/>
              <w:rPr>
                <w:bCs/>
                <w:sz w:val="24"/>
                <w:szCs w:val="24"/>
                <w:lang w:eastAsia="en-US"/>
              </w:rPr>
            </w:pPr>
            <w:r w:rsidRPr="00CA1AE3">
              <w:rPr>
                <w:bCs/>
                <w:sz w:val="24"/>
                <w:szCs w:val="24"/>
              </w:rPr>
              <w:t>х </w:t>
            </w:r>
          </w:p>
        </w:tc>
        <w:tc>
          <w:tcPr>
            <w:tcW w:w="1406" w:type="dxa"/>
            <w:tcBorders>
              <w:top w:val="single" w:sz="4" w:space="0" w:color="000000"/>
              <w:left w:val="nil"/>
              <w:bottom w:val="single" w:sz="4" w:space="0" w:color="000000"/>
              <w:right w:val="single" w:sz="4" w:space="0" w:color="000000"/>
            </w:tcBorders>
            <w:vAlign w:val="center"/>
            <w:hideMark/>
          </w:tcPr>
          <w:p w:rsidR="005E0B72" w:rsidRPr="00CA1AE3" w:rsidRDefault="005E0B72">
            <w:pPr>
              <w:suppressAutoHyphens/>
              <w:jc w:val="center"/>
              <w:rPr>
                <w:bCs/>
                <w:sz w:val="24"/>
                <w:szCs w:val="24"/>
                <w:lang w:eastAsia="en-US"/>
              </w:rPr>
            </w:pPr>
            <w:r w:rsidRPr="00CA1AE3">
              <w:rPr>
                <w:bCs/>
                <w:sz w:val="24"/>
                <w:szCs w:val="24"/>
              </w:rPr>
              <w:t>х </w:t>
            </w:r>
          </w:p>
        </w:tc>
      </w:tr>
      <w:tr w:rsidR="00CA1AE3" w:rsidRPr="00CA1AE3" w:rsidTr="00CA1AE3">
        <w:trPr>
          <w:trHeight w:val="240"/>
        </w:trPr>
        <w:tc>
          <w:tcPr>
            <w:tcW w:w="1956" w:type="dxa"/>
            <w:tcBorders>
              <w:left w:val="single" w:sz="4" w:space="0" w:color="000000"/>
              <w:bottom w:val="single" w:sz="4" w:space="0" w:color="000000"/>
              <w:right w:val="single" w:sz="4" w:space="0" w:color="000000"/>
            </w:tcBorders>
            <w:shd w:val="clear" w:color="auto" w:fill="auto"/>
            <w:vAlign w:val="center"/>
          </w:tcPr>
          <w:p w:rsidR="00CA1AE3" w:rsidRPr="00CA1AE3" w:rsidRDefault="00CA1AE3" w:rsidP="0045387D">
            <w:pPr>
              <w:rPr>
                <w:rFonts w:ascii="PT Astra Serif" w:hAnsi="PT Astra Serif" w:cs="Arial CYR"/>
                <w:sz w:val="24"/>
                <w:szCs w:val="24"/>
              </w:rPr>
            </w:pPr>
            <w:r w:rsidRPr="00CA1AE3">
              <w:rPr>
                <w:rFonts w:ascii="PT Astra Serif" w:hAnsi="PT Astra Serif" w:cs="Arial CYR"/>
                <w:sz w:val="24"/>
                <w:szCs w:val="24"/>
              </w:rPr>
              <w:t>Инвестиции в основной капитал</w:t>
            </w:r>
          </w:p>
        </w:tc>
        <w:tc>
          <w:tcPr>
            <w:tcW w:w="1963" w:type="dxa"/>
            <w:tcBorders>
              <w:bottom w:val="single" w:sz="4" w:space="0" w:color="000000"/>
              <w:right w:val="single" w:sz="4" w:space="0" w:color="000000"/>
            </w:tcBorders>
            <w:shd w:val="clear" w:color="auto" w:fill="auto"/>
            <w:vAlign w:val="center"/>
          </w:tcPr>
          <w:p w:rsidR="00CA1AE3" w:rsidRPr="00CA1AE3" w:rsidRDefault="00CA1AE3" w:rsidP="0045387D">
            <w:pPr>
              <w:jc w:val="center"/>
              <w:rPr>
                <w:rFonts w:ascii="PT Astra Serif" w:hAnsi="PT Astra Serif" w:cs="Arial CYR"/>
                <w:sz w:val="24"/>
                <w:szCs w:val="24"/>
              </w:rPr>
            </w:pPr>
            <w:r w:rsidRPr="00CA1AE3">
              <w:rPr>
                <w:rFonts w:ascii="PT Astra Serif" w:hAnsi="PT Astra Serif" w:cs="Arial CYR"/>
                <w:sz w:val="24"/>
                <w:szCs w:val="24"/>
              </w:rPr>
              <w:t>тыс. руб.</w:t>
            </w:r>
          </w:p>
        </w:tc>
        <w:tc>
          <w:tcPr>
            <w:tcW w:w="1642" w:type="dxa"/>
            <w:tcBorders>
              <w:bottom w:val="single" w:sz="4" w:space="0" w:color="000000"/>
              <w:right w:val="single" w:sz="4" w:space="0" w:color="000000"/>
            </w:tcBorders>
            <w:shd w:val="clear" w:color="auto" w:fill="auto"/>
            <w:vAlign w:val="center"/>
          </w:tcPr>
          <w:p w:rsidR="00CA1AE3" w:rsidRPr="00CA1AE3" w:rsidRDefault="00CA1AE3" w:rsidP="0045387D">
            <w:pPr>
              <w:jc w:val="center"/>
              <w:rPr>
                <w:sz w:val="24"/>
                <w:szCs w:val="24"/>
              </w:rPr>
            </w:pPr>
            <w:r w:rsidRPr="00CA1AE3">
              <w:rPr>
                <w:rFonts w:ascii="PT Astra Serif" w:hAnsi="PT Astra Serif" w:cs="Arial CYR"/>
                <w:sz w:val="24"/>
                <w:szCs w:val="24"/>
              </w:rPr>
              <w:t>222770,59</w:t>
            </w:r>
          </w:p>
        </w:tc>
        <w:tc>
          <w:tcPr>
            <w:tcW w:w="1406" w:type="dxa"/>
            <w:tcBorders>
              <w:bottom w:val="single" w:sz="4" w:space="0" w:color="000000"/>
              <w:right w:val="single" w:sz="4" w:space="0" w:color="000000"/>
            </w:tcBorders>
            <w:shd w:val="clear" w:color="auto" w:fill="auto"/>
            <w:vAlign w:val="center"/>
          </w:tcPr>
          <w:p w:rsidR="00CA1AE3" w:rsidRPr="00CA1AE3" w:rsidRDefault="00CA1AE3" w:rsidP="0045387D">
            <w:pPr>
              <w:jc w:val="center"/>
              <w:rPr>
                <w:sz w:val="24"/>
                <w:szCs w:val="24"/>
              </w:rPr>
            </w:pPr>
            <w:r w:rsidRPr="00CA1AE3">
              <w:rPr>
                <w:rFonts w:ascii="PT Astra Serif" w:hAnsi="PT Astra Serif" w:cs="Arial CYR"/>
                <w:bCs/>
                <w:sz w:val="24"/>
                <w:szCs w:val="24"/>
              </w:rPr>
              <w:t>277131,55</w:t>
            </w:r>
          </w:p>
        </w:tc>
        <w:tc>
          <w:tcPr>
            <w:tcW w:w="1406" w:type="dxa"/>
            <w:tcBorders>
              <w:bottom w:val="single" w:sz="4" w:space="0" w:color="000000"/>
              <w:right w:val="single" w:sz="4" w:space="0" w:color="000000"/>
            </w:tcBorders>
            <w:shd w:val="clear" w:color="auto" w:fill="auto"/>
            <w:vAlign w:val="center"/>
          </w:tcPr>
          <w:p w:rsidR="00CA1AE3" w:rsidRPr="00CA1AE3" w:rsidRDefault="00CA1AE3" w:rsidP="0045387D">
            <w:pPr>
              <w:jc w:val="center"/>
              <w:rPr>
                <w:sz w:val="24"/>
                <w:szCs w:val="24"/>
              </w:rPr>
            </w:pPr>
            <w:r w:rsidRPr="00CA1AE3">
              <w:rPr>
                <w:rFonts w:ascii="PT Astra Serif" w:hAnsi="PT Astra Serif" w:cs="Arial CYR"/>
                <w:bCs/>
                <w:sz w:val="24"/>
                <w:szCs w:val="24"/>
              </w:rPr>
              <w:t>338994,29</w:t>
            </w:r>
          </w:p>
        </w:tc>
        <w:tc>
          <w:tcPr>
            <w:tcW w:w="1406" w:type="dxa"/>
            <w:tcBorders>
              <w:bottom w:val="single" w:sz="4" w:space="0" w:color="000000"/>
              <w:right w:val="single" w:sz="4" w:space="0" w:color="000000"/>
            </w:tcBorders>
            <w:shd w:val="clear" w:color="auto" w:fill="auto"/>
            <w:vAlign w:val="center"/>
          </w:tcPr>
          <w:p w:rsidR="00CA1AE3" w:rsidRPr="00CA1AE3" w:rsidRDefault="00CA1AE3" w:rsidP="0045387D">
            <w:pPr>
              <w:jc w:val="center"/>
              <w:rPr>
                <w:sz w:val="24"/>
                <w:szCs w:val="24"/>
              </w:rPr>
            </w:pPr>
            <w:r w:rsidRPr="00CA1AE3">
              <w:rPr>
                <w:rFonts w:ascii="PT Astra Serif" w:hAnsi="PT Astra Serif" w:cs="Arial CYR"/>
                <w:bCs/>
                <w:sz w:val="24"/>
                <w:szCs w:val="24"/>
              </w:rPr>
              <w:t>410759,18</w:t>
            </w:r>
          </w:p>
        </w:tc>
      </w:tr>
      <w:tr w:rsidR="00CA1AE3" w:rsidRPr="00CA1AE3" w:rsidTr="00CA1AE3">
        <w:trPr>
          <w:trHeight w:val="480"/>
        </w:trPr>
        <w:tc>
          <w:tcPr>
            <w:tcW w:w="1956" w:type="dxa"/>
            <w:tcBorders>
              <w:left w:val="single" w:sz="4" w:space="0" w:color="000000"/>
              <w:bottom w:val="single" w:sz="4" w:space="0" w:color="000000"/>
              <w:right w:val="single" w:sz="4" w:space="0" w:color="000000"/>
            </w:tcBorders>
            <w:shd w:val="clear" w:color="auto" w:fill="auto"/>
            <w:vAlign w:val="center"/>
          </w:tcPr>
          <w:p w:rsidR="00CA1AE3" w:rsidRPr="00CA1AE3" w:rsidRDefault="00CA1AE3" w:rsidP="0045387D">
            <w:pPr>
              <w:rPr>
                <w:rFonts w:ascii="PT Astra Serif" w:hAnsi="PT Astra Serif" w:cs="Arial CYR"/>
                <w:sz w:val="24"/>
                <w:szCs w:val="24"/>
              </w:rPr>
            </w:pPr>
            <w:r w:rsidRPr="00CA1AE3">
              <w:rPr>
                <w:rFonts w:ascii="PT Astra Serif" w:hAnsi="PT Astra Serif" w:cs="Arial CYR"/>
                <w:sz w:val="24"/>
                <w:szCs w:val="24"/>
              </w:rPr>
              <w:t>Индекс физического объема инвестиций в основной капитал**</w:t>
            </w:r>
          </w:p>
        </w:tc>
        <w:tc>
          <w:tcPr>
            <w:tcW w:w="1963" w:type="dxa"/>
            <w:tcBorders>
              <w:bottom w:val="single" w:sz="4" w:space="0" w:color="000000"/>
              <w:right w:val="single" w:sz="4" w:space="0" w:color="000000"/>
            </w:tcBorders>
            <w:shd w:val="clear" w:color="auto" w:fill="auto"/>
            <w:vAlign w:val="center"/>
          </w:tcPr>
          <w:p w:rsidR="00CA1AE3" w:rsidRPr="00CA1AE3" w:rsidRDefault="00CA1AE3" w:rsidP="0045387D">
            <w:pPr>
              <w:jc w:val="center"/>
              <w:rPr>
                <w:rFonts w:ascii="PT Astra Serif" w:hAnsi="PT Astra Serif" w:cs="Arial CYR"/>
                <w:sz w:val="24"/>
                <w:szCs w:val="24"/>
              </w:rPr>
            </w:pPr>
            <w:r w:rsidRPr="00CA1AE3">
              <w:rPr>
                <w:rFonts w:ascii="PT Astra Serif" w:hAnsi="PT Astra Serif" w:cs="Arial CYR"/>
                <w:sz w:val="24"/>
                <w:szCs w:val="24"/>
              </w:rPr>
              <w:t>% к предыдущему году</w:t>
            </w:r>
            <w:r w:rsidRPr="00CA1AE3">
              <w:rPr>
                <w:rFonts w:ascii="PT Astra Serif" w:hAnsi="PT Astra Serif" w:cs="Arial CYR"/>
                <w:sz w:val="24"/>
                <w:szCs w:val="24"/>
              </w:rPr>
              <w:br/>
              <w:t>в сопоставимых ценах</w:t>
            </w:r>
          </w:p>
        </w:tc>
        <w:tc>
          <w:tcPr>
            <w:tcW w:w="1642" w:type="dxa"/>
            <w:tcBorders>
              <w:bottom w:val="single" w:sz="4" w:space="0" w:color="000000"/>
              <w:right w:val="single" w:sz="4" w:space="0" w:color="000000"/>
            </w:tcBorders>
            <w:shd w:val="clear" w:color="auto" w:fill="auto"/>
            <w:vAlign w:val="center"/>
          </w:tcPr>
          <w:p w:rsidR="00CA1AE3" w:rsidRPr="00CA1AE3" w:rsidRDefault="00CA1AE3" w:rsidP="0045387D">
            <w:pPr>
              <w:jc w:val="center"/>
              <w:rPr>
                <w:rFonts w:ascii="PT Astra Serif" w:hAnsi="PT Astra Serif" w:cs="Arial CYR"/>
                <w:sz w:val="24"/>
                <w:szCs w:val="24"/>
              </w:rPr>
            </w:pPr>
            <w:r w:rsidRPr="00CA1AE3">
              <w:rPr>
                <w:rFonts w:ascii="PT Astra Serif" w:hAnsi="PT Astra Serif" w:cs="Arial CYR"/>
                <w:sz w:val="24"/>
                <w:szCs w:val="24"/>
              </w:rPr>
              <w:t>115,7</w:t>
            </w:r>
          </w:p>
        </w:tc>
        <w:tc>
          <w:tcPr>
            <w:tcW w:w="1406" w:type="dxa"/>
            <w:tcBorders>
              <w:bottom w:val="single" w:sz="4" w:space="0" w:color="000000"/>
              <w:right w:val="single" w:sz="4" w:space="0" w:color="000000"/>
            </w:tcBorders>
            <w:shd w:val="clear" w:color="auto" w:fill="auto"/>
            <w:vAlign w:val="center"/>
          </w:tcPr>
          <w:p w:rsidR="00CA1AE3" w:rsidRPr="00CA1AE3" w:rsidRDefault="00CA1AE3" w:rsidP="0045387D">
            <w:pPr>
              <w:jc w:val="center"/>
              <w:rPr>
                <w:rFonts w:ascii="PT Astra Serif" w:hAnsi="PT Astra Serif" w:cs="Arial CYR"/>
                <w:bCs/>
                <w:sz w:val="24"/>
                <w:szCs w:val="24"/>
              </w:rPr>
            </w:pPr>
            <w:r w:rsidRPr="00CA1AE3">
              <w:rPr>
                <w:rFonts w:ascii="PT Astra Serif" w:hAnsi="PT Astra Serif" w:cs="Arial CYR"/>
                <w:bCs/>
                <w:sz w:val="24"/>
                <w:szCs w:val="24"/>
              </w:rPr>
              <w:t>115,9</w:t>
            </w:r>
          </w:p>
        </w:tc>
        <w:tc>
          <w:tcPr>
            <w:tcW w:w="1406" w:type="dxa"/>
            <w:tcBorders>
              <w:bottom w:val="single" w:sz="4" w:space="0" w:color="000000"/>
              <w:right w:val="single" w:sz="4" w:space="0" w:color="000000"/>
            </w:tcBorders>
            <w:shd w:val="clear" w:color="auto" w:fill="auto"/>
            <w:vAlign w:val="center"/>
          </w:tcPr>
          <w:p w:rsidR="00CA1AE3" w:rsidRPr="00CA1AE3" w:rsidRDefault="00CA1AE3" w:rsidP="0045387D">
            <w:pPr>
              <w:jc w:val="center"/>
              <w:rPr>
                <w:rFonts w:ascii="PT Astra Serif" w:hAnsi="PT Astra Serif" w:cs="Arial CYR"/>
                <w:bCs/>
                <w:sz w:val="24"/>
                <w:szCs w:val="24"/>
              </w:rPr>
            </w:pPr>
            <w:r w:rsidRPr="00CA1AE3">
              <w:rPr>
                <w:rFonts w:ascii="PT Astra Serif" w:hAnsi="PT Astra Serif" w:cs="Arial CYR"/>
                <w:bCs/>
                <w:sz w:val="24"/>
                <w:szCs w:val="24"/>
              </w:rPr>
              <w:t>116,2</w:t>
            </w:r>
          </w:p>
        </w:tc>
        <w:tc>
          <w:tcPr>
            <w:tcW w:w="1406" w:type="dxa"/>
            <w:tcBorders>
              <w:bottom w:val="single" w:sz="4" w:space="0" w:color="000000"/>
              <w:right w:val="single" w:sz="4" w:space="0" w:color="000000"/>
            </w:tcBorders>
            <w:shd w:val="clear" w:color="auto" w:fill="auto"/>
            <w:vAlign w:val="center"/>
          </w:tcPr>
          <w:p w:rsidR="00CA1AE3" w:rsidRPr="00CA1AE3" w:rsidRDefault="00CA1AE3" w:rsidP="0045387D">
            <w:pPr>
              <w:jc w:val="center"/>
              <w:rPr>
                <w:rFonts w:ascii="PT Astra Serif" w:hAnsi="PT Astra Serif" w:cs="Arial CYR"/>
                <w:bCs/>
                <w:sz w:val="24"/>
                <w:szCs w:val="24"/>
              </w:rPr>
            </w:pPr>
            <w:r w:rsidRPr="00CA1AE3">
              <w:rPr>
                <w:rFonts w:ascii="PT Astra Serif" w:hAnsi="PT Astra Serif" w:cs="Arial CYR"/>
                <w:bCs/>
                <w:sz w:val="24"/>
                <w:szCs w:val="24"/>
              </w:rPr>
              <w:t>116,1</w:t>
            </w:r>
          </w:p>
        </w:tc>
      </w:tr>
      <w:tr w:rsidR="00CA1AE3" w:rsidRPr="00CA1AE3" w:rsidTr="00CA1AE3">
        <w:trPr>
          <w:trHeight w:val="240"/>
        </w:trPr>
        <w:tc>
          <w:tcPr>
            <w:tcW w:w="1956" w:type="dxa"/>
            <w:tcBorders>
              <w:left w:val="single" w:sz="4" w:space="0" w:color="000000"/>
              <w:bottom w:val="single" w:sz="4" w:space="0" w:color="000000"/>
              <w:right w:val="single" w:sz="4" w:space="0" w:color="000000"/>
            </w:tcBorders>
            <w:shd w:val="clear" w:color="auto" w:fill="auto"/>
            <w:vAlign w:val="center"/>
          </w:tcPr>
          <w:p w:rsidR="00CA1AE3" w:rsidRPr="00CA1AE3" w:rsidRDefault="00CA1AE3" w:rsidP="0045387D">
            <w:pPr>
              <w:rPr>
                <w:rFonts w:ascii="PT Astra Serif" w:hAnsi="PT Astra Serif" w:cs="Arial CYR"/>
                <w:sz w:val="24"/>
                <w:szCs w:val="24"/>
              </w:rPr>
            </w:pPr>
            <w:r w:rsidRPr="00CA1AE3">
              <w:rPr>
                <w:rFonts w:ascii="PT Astra Serif" w:hAnsi="PT Astra Serif" w:cs="Arial CYR"/>
                <w:sz w:val="24"/>
                <w:szCs w:val="24"/>
              </w:rPr>
              <w:t>Индекс-дефлятор инвестиций в основной капитал*</w:t>
            </w:r>
          </w:p>
        </w:tc>
        <w:tc>
          <w:tcPr>
            <w:tcW w:w="1963" w:type="dxa"/>
            <w:tcBorders>
              <w:bottom w:val="single" w:sz="4" w:space="0" w:color="000000"/>
              <w:right w:val="single" w:sz="4" w:space="0" w:color="000000"/>
            </w:tcBorders>
            <w:shd w:val="clear" w:color="auto" w:fill="auto"/>
            <w:vAlign w:val="center"/>
          </w:tcPr>
          <w:p w:rsidR="00CA1AE3" w:rsidRPr="00CA1AE3" w:rsidRDefault="00CA1AE3" w:rsidP="0045387D">
            <w:pPr>
              <w:jc w:val="center"/>
              <w:rPr>
                <w:rFonts w:ascii="PT Astra Serif" w:hAnsi="PT Astra Serif" w:cs="Arial CYR"/>
                <w:sz w:val="24"/>
                <w:szCs w:val="24"/>
              </w:rPr>
            </w:pPr>
            <w:r w:rsidRPr="00CA1AE3">
              <w:rPr>
                <w:rFonts w:ascii="PT Astra Serif" w:hAnsi="PT Astra Serif" w:cs="Arial CYR"/>
                <w:sz w:val="24"/>
                <w:szCs w:val="24"/>
              </w:rPr>
              <w:t xml:space="preserve">% </w:t>
            </w:r>
            <w:proofErr w:type="gramStart"/>
            <w:r w:rsidRPr="00CA1AE3">
              <w:rPr>
                <w:rFonts w:ascii="PT Astra Serif" w:hAnsi="PT Astra Serif" w:cs="Arial CYR"/>
                <w:sz w:val="24"/>
                <w:szCs w:val="24"/>
              </w:rPr>
              <w:t>г</w:t>
            </w:r>
            <w:proofErr w:type="gramEnd"/>
            <w:r w:rsidRPr="00CA1AE3">
              <w:rPr>
                <w:rFonts w:ascii="PT Astra Serif" w:hAnsi="PT Astra Serif" w:cs="Arial CYR"/>
                <w:sz w:val="24"/>
                <w:szCs w:val="24"/>
              </w:rPr>
              <w:t>/г</w:t>
            </w:r>
          </w:p>
        </w:tc>
        <w:tc>
          <w:tcPr>
            <w:tcW w:w="1642" w:type="dxa"/>
            <w:tcBorders>
              <w:bottom w:val="single" w:sz="4" w:space="0" w:color="000000"/>
              <w:right w:val="single" w:sz="4" w:space="0" w:color="000000"/>
            </w:tcBorders>
            <w:shd w:val="clear" w:color="auto" w:fill="auto"/>
            <w:vAlign w:val="center"/>
          </w:tcPr>
          <w:p w:rsidR="00CA1AE3" w:rsidRPr="00CA1AE3" w:rsidRDefault="00CA1AE3" w:rsidP="0045387D">
            <w:pPr>
              <w:jc w:val="center"/>
              <w:rPr>
                <w:rFonts w:ascii="PT Astra Serif" w:hAnsi="PT Astra Serif" w:cs="Arial CYR"/>
                <w:sz w:val="24"/>
                <w:szCs w:val="24"/>
              </w:rPr>
            </w:pPr>
            <w:r w:rsidRPr="00CA1AE3">
              <w:rPr>
                <w:rFonts w:ascii="PT Astra Serif" w:hAnsi="PT Astra Serif" w:cs="Arial CYR"/>
                <w:sz w:val="24"/>
                <w:szCs w:val="24"/>
              </w:rPr>
              <w:t>108,4 </w:t>
            </w:r>
          </w:p>
        </w:tc>
        <w:tc>
          <w:tcPr>
            <w:tcW w:w="1406" w:type="dxa"/>
            <w:tcBorders>
              <w:bottom w:val="single" w:sz="4" w:space="0" w:color="000000"/>
              <w:right w:val="single" w:sz="4" w:space="0" w:color="000000"/>
            </w:tcBorders>
            <w:shd w:val="clear" w:color="auto" w:fill="auto"/>
            <w:vAlign w:val="center"/>
          </w:tcPr>
          <w:p w:rsidR="00CA1AE3" w:rsidRPr="00CA1AE3" w:rsidRDefault="00CA1AE3" w:rsidP="0045387D">
            <w:pPr>
              <w:jc w:val="center"/>
              <w:rPr>
                <w:rFonts w:ascii="PT Astra Serif" w:hAnsi="PT Astra Serif" w:cs="Arial CYR"/>
                <w:bCs/>
                <w:sz w:val="24"/>
                <w:szCs w:val="24"/>
              </w:rPr>
            </w:pPr>
            <w:r w:rsidRPr="00CA1AE3">
              <w:rPr>
                <w:rFonts w:ascii="PT Astra Serif" w:hAnsi="PT Astra Serif" w:cs="Arial CYR"/>
                <w:bCs/>
                <w:sz w:val="24"/>
                <w:szCs w:val="24"/>
              </w:rPr>
              <w:t>107,3 </w:t>
            </w:r>
          </w:p>
        </w:tc>
        <w:tc>
          <w:tcPr>
            <w:tcW w:w="1406" w:type="dxa"/>
            <w:tcBorders>
              <w:bottom w:val="single" w:sz="4" w:space="0" w:color="000000"/>
              <w:right w:val="single" w:sz="4" w:space="0" w:color="000000"/>
            </w:tcBorders>
            <w:shd w:val="clear" w:color="auto" w:fill="auto"/>
            <w:vAlign w:val="center"/>
          </w:tcPr>
          <w:p w:rsidR="00CA1AE3" w:rsidRPr="00CA1AE3" w:rsidRDefault="00CA1AE3" w:rsidP="0045387D">
            <w:pPr>
              <w:jc w:val="center"/>
              <w:rPr>
                <w:rFonts w:ascii="PT Astra Serif" w:hAnsi="PT Astra Serif" w:cs="Arial CYR"/>
                <w:bCs/>
                <w:sz w:val="24"/>
                <w:szCs w:val="24"/>
              </w:rPr>
            </w:pPr>
            <w:r w:rsidRPr="00CA1AE3">
              <w:rPr>
                <w:rFonts w:ascii="PT Astra Serif" w:hAnsi="PT Astra Serif" w:cs="Arial CYR"/>
                <w:bCs/>
                <w:sz w:val="24"/>
                <w:szCs w:val="24"/>
              </w:rPr>
              <w:t>105,3 </w:t>
            </w:r>
          </w:p>
        </w:tc>
        <w:tc>
          <w:tcPr>
            <w:tcW w:w="1406" w:type="dxa"/>
            <w:tcBorders>
              <w:bottom w:val="single" w:sz="4" w:space="0" w:color="000000"/>
              <w:right w:val="single" w:sz="4" w:space="0" w:color="000000"/>
            </w:tcBorders>
            <w:shd w:val="clear" w:color="auto" w:fill="auto"/>
            <w:vAlign w:val="center"/>
          </w:tcPr>
          <w:p w:rsidR="00CA1AE3" w:rsidRPr="00CA1AE3" w:rsidRDefault="00CA1AE3" w:rsidP="0045387D">
            <w:pPr>
              <w:jc w:val="center"/>
              <w:rPr>
                <w:rFonts w:ascii="PT Astra Serif" w:hAnsi="PT Astra Serif" w:cs="Arial CYR"/>
                <w:bCs/>
                <w:sz w:val="24"/>
                <w:szCs w:val="24"/>
              </w:rPr>
            </w:pPr>
            <w:r w:rsidRPr="00CA1AE3">
              <w:rPr>
                <w:rFonts w:ascii="PT Astra Serif" w:hAnsi="PT Astra Serif" w:cs="Arial CYR"/>
                <w:bCs/>
                <w:sz w:val="24"/>
                <w:szCs w:val="24"/>
              </w:rPr>
              <w:t>104,4 </w:t>
            </w:r>
          </w:p>
        </w:tc>
      </w:tr>
    </w:tbl>
    <w:p w:rsidR="005E0B72" w:rsidRPr="005E0B72" w:rsidRDefault="005E0B72" w:rsidP="005E0B72">
      <w:pPr>
        <w:ind w:firstLine="709"/>
        <w:jc w:val="both"/>
        <w:rPr>
          <w:sz w:val="28"/>
          <w:szCs w:val="28"/>
          <w:lang w:eastAsia="en-US"/>
        </w:rPr>
      </w:pPr>
    </w:p>
    <w:p w:rsidR="00CA1AE3" w:rsidRPr="00CA1AE3" w:rsidRDefault="00CA1AE3" w:rsidP="0045387D">
      <w:pPr>
        <w:ind w:firstLine="709"/>
        <w:contextualSpacing/>
        <w:jc w:val="both"/>
        <w:rPr>
          <w:rFonts w:ascii="PT Astra Serif" w:hAnsi="PT Astra Serif"/>
          <w:sz w:val="28"/>
          <w:szCs w:val="28"/>
        </w:rPr>
      </w:pPr>
      <w:r w:rsidRPr="00CA1AE3">
        <w:rPr>
          <w:rFonts w:ascii="PT Astra Serif" w:hAnsi="PT Astra Serif"/>
          <w:sz w:val="28"/>
          <w:szCs w:val="28"/>
        </w:rPr>
        <w:t>Приоритетными направлениями инвестиционной деятельности является сельское хозяйство.</w:t>
      </w:r>
    </w:p>
    <w:p w:rsidR="00CA1AE3" w:rsidRPr="00CA1AE3" w:rsidRDefault="00CA1AE3" w:rsidP="0045387D">
      <w:pPr>
        <w:ind w:firstLine="709"/>
        <w:contextualSpacing/>
        <w:jc w:val="both"/>
        <w:rPr>
          <w:rFonts w:ascii="PT Astra Serif" w:hAnsi="PT Astra Serif"/>
          <w:sz w:val="28"/>
          <w:szCs w:val="28"/>
        </w:rPr>
      </w:pPr>
      <w:r w:rsidRPr="00CA1AE3">
        <w:rPr>
          <w:rFonts w:ascii="PT Astra Serif" w:hAnsi="PT Astra Serif"/>
          <w:sz w:val="28"/>
          <w:szCs w:val="28"/>
        </w:rPr>
        <w:t>С 2021 года на территории Турковского муниципального район</w:t>
      </w:r>
      <w:proofErr w:type="gramStart"/>
      <w:r w:rsidRPr="00CA1AE3">
        <w:rPr>
          <w:rFonts w:ascii="PT Astra Serif" w:hAnsi="PT Astra Serif"/>
          <w:sz w:val="28"/>
          <w:szCs w:val="28"/>
        </w:rPr>
        <w:t>а ООО</w:t>
      </w:r>
      <w:proofErr w:type="gramEnd"/>
      <w:r w:rsidRPr="00CA1AE3">
        <w:rPr>
          <w:rFonts w:ascii="PT Astra Serif" w:hAnsi="PT Astra Serif"/>
          <w:sz w:val="28"/>
          <w:szCs w:val="28"/>
        </w:rPr>
        <w:t xml:space="preserve"> «</w:t>
      </w:r>
      <w:proofErr w:type="spellStart"/>
      <w:r w:rsidRPr="00CA1AE3">
        <w:rPr>
          <w:rFonts w:ascii="PT Astra Serif" w:hAnsi="PT Astra Serif"/>
          <w:sz w:val="28"/>
          <w:szCs w:val="28"/>
        </w:rPr>
        <w:t>Агрос</w:t>
      </w:r>
      <w:proofErr w:type="spellEnd"/>
      <w:r w:rsidRPr="00CA1AE3">
        <w:rPr>
          <w:rFonts w:ascii="PT Astra Serif" w:hAnsi="PT Astra Serif"/>
          <w:sz w:val="28"/>
          <w:szCs w:val="28"/>
        </w:rPr>
        <w:t>» реализует три инвестиционных проекта:</w:t>
      </w:r>
    </w:p>
    <w:p w:rsidR="00CA1AE3" w:rsidRPr="00CA1AE3" w:rsidRDefault="00CA1AE3" w:rsidP="0045387D">
      <w:pPr>
        <w:ind w:firstLine="709"/>
        <w:contextualSpacing/>
        <w:jc w:val="both"/>
        <w:rPr>
          <w:rFonts w:ascii="PT Astra Serif" w:hAnsi="PT Astra Serif"/>
          <w:sz w:val="28"/>
          <w:szCs w:val="28"/>
        </w:rPr>
      </w:pPr>
      <w:r w:rsidRPr="00CA1AE3">
        <w:rPr>
          <w:rFonts w:ascii="PT Astra Serif" w:hAnsi="PT Astra Serif"/>
          <w:sz w:val="28"/>
          <w:szCs w:val="28"/>
        </w:rPr>
        <w:t xml:space="preserve">Строительство овцефермы на 4,0 тыс. голов. Срок реализации 2021-2026 годы. Общий объем инвестиций – 125 млн. рублей. Закуплено 595 голов племенного молодняка овец куйбышевской породы и 72 головы породы </w:t>
      </w:r>
      <w:proofErr w:type="spellStart"/>
      <w:r w:rsidRPr="00CA1AE3">
        <w:rPr>
          <w:rFonts w:ascii="PT Astra Serif" w:hAnsi="PT Astra Serif"/>
          <w:sz w:val="28"/>
          <w:szCs w:val="28"/>
        </w:rPr>
        <w:t>Дорпер</w:t>
      </w:r>
      <w:proofErr w:type="spellEnd"/>
      <w:r w:rsidRPr="00CA1AE3">
        <w:rPr>
          <w:rFonts w:ascii="PT Astra Serif" w:hAnsi="PT Astra Serif"/>
          <w:sz w:val="28"/>
          <w:szCs w:val="28"/>
        </w:rPr>
        <w:t>. С начала реализации инвестиционного проекта получено 1000 голов ягнят. Проектная мощность производства мяса – 65 тонн в год в живом весе;</w:t>
      </w:r>
    </w:p>
    <w:p w:rsidR="00CA1AE3" w:rsidRPr="00CA1AE3" w:rsidRDefault="00CA1AE3" w:rsidP="0045387D">
      <w:pPr>
        <w:ind w:firstLine="709"/>
        <w:contextualSpacing/>
        <w:jc w:val="both"/>
        <w:rPr>
          <w:rFonts w:ascii="PT Astra Serif" w:hAnsi="PT Astra Serif"/>
          <w:sz w:val="28"/>
          <w:szCs w:val="28"/>
        </w:rPr>
      </w:pPr>
      <w:r w:rsidRPr="00CA1AE3">
        <w:rPr>
          <w:rFonts w:ascii="PT Astra Serif" w:hAnsi="PT Astra Serif"/>
          <w:sz w:val="28"/>
          <w:szCs w:val="28"/>
        </w:rPr>
        <w:t>Строительство роботизированной молочно-товарной фермы на 1040 голов коров. Общий объем инвестиций 794 млн. рублей. Срок реализации 2021-2026 годы. При выходе на проектную мощность планируется производить 6,4 тыс. тонн молока в год;</w:t>
      </w:r>
    </w:p>
    <w:p w:rsidR="00CA1AE3" w:rsidRPr="00CA1AE3" w:rsidRDefault="00CA1AE3" w:rsidP="0045387D">
      <w:pPr>
        <w:ind w:firstLine="709"/>
        <w:contextualSpacing/>
        <w:jc w:val="both"/>
        <w:rPr>
          <w:rFonts w:ascii="PT Astra Serif" w:hAnsi="PT Astra Serif"/>
          <w:sz w:val="28"/>
          <w:szCs w:val="28"/>
        </w:rPr>
      </w:pPr>
      <w:r w:rsidRPr="00CA1AE3">
        <w:rPr>
          <w:rFonts w:ascii="PT Astra Serif" w:hAnsi="PT Astra Serif"/>
          <w:sz w:val="28"/>
          <w:szCs w:val="28"/>
        </w:rPr>
        <w:t>Часть объемов производимого хозяйством молока будет сдаваться на молокозавод, а часть перерабатываться в конечный продукт - молочную и кисломолочную продукцию на собственных мощностях.</w:t>
      </w:r>
    </w:p>
    <w:p w:rsidR="00CA1AE3" w:rsidRPr="00CA1AE3" w:rsidRDefault="00CA1AE3" w:rsidP="0045387D">
      <w:pPr>
        <w:ind w:firstLine="709"/>
        <w:contextualSpacing/>
        <w:jc w:val="both"/>
        <w:rPr>
          <w:rFonts w:ascii="PT Astra Serif" w:hAnsi="PT Astra Serif"/>
          <w:sz w:val="28"/>
          <w:szCs w:val="28"/>
        </w:rPr>
      </w:pPr>
      <w:r w:rsidRPr="00CA1AE3">
        <w:rPr>
          <w:rFonts w:ascii="PT Astra Serif" w:hAnsi="PT Astra Serif"/>
          <w:sz w:val="28"/>
          <w:szCs w:val="28"/>
        </w:rPr>
        <w:t>Дополнительной продукцией будет являться мясо КРС (выбраковка, плановая замена дойного стада, бычки). Могут оказываться ветеринарные и зоотехнические услуги местным ЛПХ и КФХ;</w:t>
      </w:r>
    </w:p>
    <w:p w:rsidR="00CA1AE3" w:rsidRPr="00CA1AE3" w:rsidRDefault="00CA1AE3" w:rsidP="0045387D">
      <w:pPr>
        <w:ind w:firstLine="709"/>
        <w:contextualSpacing/>
        <w:jc w:val="both"/>
        <w:rPr>
          <w:rFonts w:ascii="PT Astra Serif" w:hAnsi="PT Astra Serif"/>
          <w:sz w:val="28"/>
          <w:szCs w:val="28"/>
        </w:rPr>
      </w:pPr>
      <w:r w:rsidRPr="00CA1AE3">
        <w:rPr>
          <w:rFonts w:ascii="PT Astra Serif" w:hAnsi="PT Astra Serif"/>
          <w:sz w:val="28"/>
          <w:szCs w:val="28"/>
        </w:rPr>
        <w:t xml:space="preserve">Строительство цеха по выпуску готовой молочной, кисломолочной продукции и сыров. Срок реализации 2023-2026 годы. Общий объем инвестиций 200 млн. рублей. Объем переработки молока - 4 тыс. тонн в год. Технология производства предусматривает полный комплекс переработки молока от его получения с фермы до выпуска готовой продукции. </w:t>
      </w:r>
      <w:proofErr w:type="gramStart"/>
      <w:r w:rsidRPr="00CA1AE3">
        <w:rPr>
          <w:rFonts w:ascii="PT Astra Serif" w:hAnsi="PT Astra Serif"/>
          <w:sz w:val="28"/>
          <w:szCs w:val="28"/>
        </w:rPr>
        <w:t xml:space="preserve">Ассортимент выпускаемой продукции: сыры, пастеризованное молоко, </w:t>
      </w:r>
      <w:r w:rsidRPr="00CA1AE3">
        <w:rPr>
          <w:rFonts w:ascii="PT Astra Serif" w:hAnsi="PT Astra Serif"/>
          <w:sz w:val="28"/>
          <w:szCs w:val="28"/>
        </w:rPr>
        <w:lastRenderedPageBreak/>
        <w:t>кисломолочные продукты (кефир, йогурт, сметана).</w:t>
      </w:r>
      <w:proofErr w:type="gramEnd"/>
      <w:r w:rsidRPr="00CA1AE3">
        <w:rPr>
          <w:rFonts w:ascii="PT Astra Serif" w:hAnsi="PT Astra Serif"/>
          <w:sz w:val="28"/>
          <w:szCs w:val="28"/>
        </w:rPr>
        <w:t xml:space="preserve"> На этапе реализации закуплено оборудование на сумму 43 млн. рублей.</w:t>
      </w:r>
    </w:p>
    <w:p w:rsidR="00CA1AE3" w:rsidRPr="00CA1AE3" w:rsidRDefault="00CA1AE3" w:rsidP="0045387D">
      <w:pPr>
        <w:contextualSpacing/>
        <w:jc w:val="both"/>
        <w:rPr>
          <w:sz w:val="28"/>
          <w:szCs w:val="28"/>
        </w:rPr>
      </w:pPr>
      <w:r w:rsidRPr="00CA1AE3">
        <w:rPr>
          <w:sz w:val="28"/>
          <w:szCs w:val="28"/>
        </w:rPr>
        <w:t xml:space="preserve">      На земельных участках с кадастровыми номерами 64:35:130301:1099 и 64:35:080301:220 ООО «</w:t>
      </w:r>
      <w:proofErr w:type="spellStart"/>
      <w:r w:rsidRPr="00CA1AE3">
        <w:rPr>
          <w:sz w:val="28"/>
          <w:szCs w:val="28"/>
        </w:rPr>
        <w:t>Агрос</w:t>
      </w:r>
      <w:proofErr w:type="spellEnd"/>
      <w:r w:rsidRPr="00CA1AE3">
        <w:rPr>
          <w:sz w:val="28"/>
          <w:szCs w:val="28"/>
        </w:rPr>
        <w:t>» планирует строительство комплекса по первичной и глубокой переработке сельскохозяйственной продукции животноводства.</w:t>
      </w:r>
    </w:p>
    <w:p w:rsidR="00CA1AE3" w:rsidRPr="00CA1AE3" w:rsidRDefault="00CA1AE3" w:rsidP="0045387D">
      <w:pPr>
        <w:contextualSpacing/>
        <w:jc w:val="both"/>
        <w:rPr>
          <w:sz w:val="28"/>
          <w:szCs w:val="28"/>
        </w:rPr>
      </w:pPr>
      <w:r w:rsidRPr="00CA1AE3">
        <w:rPr>
          <w:sz w:val="28"/>
          <w:szCs w:val="28"/>
        </w:rPr>
        <w:t>Общий объем инвестиций – 15,0 млн. рублей. Срок реализации – 2024-2026 годы. Планируемое количество рабочих мест – 5. Ожидаемая средняя заработная плата – 63 979 рублей.</w:t>
      </w:r>
    </w:p>
    <w:p w:rsidR="00CA1AE3" w:rsidRPr="00CA1AE3" w:rsidRDefault="00CA1AE3" w:rsidP="0045387D">
      <w:pPr>
        <w:contextualSpacing/>
        <w:jc w:val="both"/>
        <w:rPr>
          <w:sz w:val="28"/>
          <w:szCs w:val="28"/>
        </w:rPr>
      </w:pPr>
      <w:r w:rsidRPr="00CA1AE3">
        <w:rPr>
          <w:sz w:val="28"/>
          <w:szCs w:val="28"/>
        </w:rPr>
        <w:t>Стадия – разработка проектно-сметной документации.</w:t>
      </w:r>
    </w:p>
    <w:p w:rsidR="00CA1AE3" w:rsidRPr="00CA1AE3" w:rsidRDefault="00CA1AE3" w:rsidP="00CA1AE3">
      <w:pPr>
        <w:contextualSpacing/>
        <w:jc w:val="both"/>
        <w:rPr>
          <w:rFonts w:ascii="PT Astra Serif" w:hAnsi="PT Astra Serif"/>
          <w:b/>
          <w:sz w:val="28"/>
          <w:szCs w:val="28"/>
        </w:rPr>
      </w:pPr>
      <w:r w:rsidRPr="00CA1AE3">
        <w:rPr>
          <w:rFonts w:ascii="PT Astra Serif" w:hAnsi="PT Astra Serif"/>
          <w:sz w:val="28"/>
          <w:szCs w:val="28"/>
        </w:rPr>
        <w:t xml:space="preserve">      Для потенциальных инвесторов район предлагает три инвестиционных площадки, которые в большинстве своем оснащены необходимой инфраструктурой, либо имеется возможность для подключения. </w:t>
      </w:r>
    </w:p>
    <w:tbl>
      <w:tblPr>
        <w:tblW w:w="10834" w:type="dxa"/>
        <w:jc w:val="center"/>
        <w:tblInd w:w="-22" w:type="dxa"/>
        <w:tblCellMar>
          <w:top w:w="12" w:type="dxa"/>
          <w:left w:w="37" w:type="dxa"/>
          <w:right w:w="37" w:type="dxa"/>
        </w:tblCellMar>
        <w:tblLook w:val="04A0" w:firstRow="1" w:lastRow="0" w:firstColumn="1" w:lastColumn="0" w:noHBand="0" w:noVBand="1"/>
      </w:tblPr>
      <w:tblGrid>
        <w:gridCol w:w="377"/>
        <w:gridCol w:w="1730"/>
        <w:gridCol w:w="1633"/>
        <w:gridCol w:w="1966"/>
        <w:gridCol w:w="904"/>
        <w:gridCol w:w="1365"/>
        <w:gridCol w:w="1442"/>
        <w:gridCol w:w="1417"/>
      </w:tblGrid>
      <w:tr w:rsidR="003955D4" w:rsidRPr="003955D4" w:rsidTr="00CA1AE3">
        <w:trPr>
          <w:trHeight w:val="249"/>
          <w:jc w:val="center"/>
        </w:trPr>
        <w:tc>
          <w:tcPr>
            <w:tcW w:w="3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955D4" w:rsidRPr="003955D4" w:rsidRDefault="003955D4" w:rsidP="00791134">
            <w:pPr>
              <w:contextualSpacing/>
              <w:jc w:val="center"/>
              <w:rPr>
                <w:rFonts w:ascii="PT Astra Serif" w:hAnsi="PT Astra Serif"/>
              </w:rPr>
            </w:pPr>
            <w:r w:rsidRPr="003955D4">
              <w:rPr>
                <w:rFonts w:ascii="PT Astra Serif" w:hAnsi="PT Astra Serif"/>
                <w:kern w:val="2"/>
              </w:rPr>
              <w:t>№</w:t>
            </w:r>
          </w:p>
          <w:p w:rsidR="003955D4" w:rsidRPr="003955D4" w:rsidRDefault="003955D4" w:rsidP="00791134">
            <w:pPr>
              <w:contextualSpacing/>
              <w:jc w:val="center"/>
              <w:rPr>
                <w:rFonts w:ascii="PT Astra Serif" w:hAnsi="PT Astra Serif"/>
              </w:rPr>
            </w:pPr>
            <w:proofErr w:type="gramStart"/>
            <w:r w:rsidRPr="003955D4">
              <w:rPr>
                <w:rFonts w:ascii="PT Astra Serif" w:hAnsi="PT Astra Serif"/>
                <w:kern w:val="2"/>
              </w:rPr>
              <w:t>п</w:t>
            </w:r>
            <w:proofErr w:type="gramEnd"/>
            <w:r w:rsidRPr="003955D4">
              <w:rPr>
                <w:rFonts w:ascii="PT Astra Serif" w:hAnsi="PT Astra Serif"/>
                <w:kern w:val="2"/>
              </w:rPr>
              <w:t>/п</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955D4" w:rsidRPr="003955D4" w:rsidRDefault="003955D4" w:rsidP="00791134">
            <w:pPr>
              <w:contextualSpacing/>
              <w:jc w:val="center"/>
              <w:rPr>
                <w:rFonts w:ascii="PT Astra Serif" w:hAnsi="PT Astra Serif"/>
              </w:rPr>
            </w:pPr>
            <w:r w:rsidRPr="003955D4">
              <w:rPr>
                <w:rFonts w:ascii="PT Astra Serif" w:hAnsi="PT Astra Serif"/>
                <w:kern w:val="2"/>
              </w:rPr>
              <w:t>Кадастровый номер</w:t>
            </w:r>
          </w:p>
        </w:tc>
        <w:tc>
          <w:tcPr>
            <w:tcW w:w="16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955D4" w:rsidRPr="003955D4" w:rsidRDefault="003955D4" w:rsidP="00791134">
            <w:pPr>
              <w:contextualSpacing/>
              <w:jc w:val="center"/>
              <w:rPr>
                <w:rFonts w:ascii="PT Astra Serif" w:hAnsi="PT Astra Serif"/>
              </w:rPr>
            </w:pPr>
            <w:r w:rsidRPr="003955D4">
              <w:rPr>
                <w:rFonts w:ascii="PT Astra Serif" w:hAnsi="PT Astra Serif"/>
                <w:kern w:val="2"/>
              </w:rPr>
              <w:t>Место расположения участка</w:t>
            </w:r>
          </w:p>
        </w:tc>
        <w:tc>
          <w:tcPr>
            <w:tcW w:w="196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955D4" w:rsidRPr="003955D4" w:rsidRDefault="003955D4" w:rsidP="00791134">
            <w:pPr>
              <w:contextualSpacing/>
              <w:jc w:val="center"/>
              <w:rPr>
                <w:rFonts w:ascii="PT Astra Serif" w:hAnsi="PT Astra Serif"/>
              </w:rPr>
            </w:pPr>
            <w:r w:rsidRPr="003955D4">
              <w:rPr>
                <w:rFonts w:ascii="PT Astra Serif" w:hAnsi="PT Astra Serif"/>
                <w:kern w:val="2"/>
              </w:rPr>
              <w:t>Разрешенное использование</w:t>
            </w:r>
          </w:p>
        </w:tc>
        <w:tc>
          <w:tcPr>
            <w:tcW w:w="9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955D4" w:rsidRPr="003955D4" w:rsidRDefault="003955D4" w:rsidP="00791134">
            <w:pPr>
              <w:contextualSpacing/>
              <w:jc w:val="center"/>
              <w:rPr>
                <w:rFonts w:ascii="PT Astra Serif" w:hAnsi="PT Astra Serif"/>
              </w:rPr>
            </w:pPr>
            <w:r w:rsidRPr="003955D4">
              <w:rPr>
                <w:rFonts w:ascii="PT Astra Serif" w:hAnsi="PT Astra Serif"/>
                <w:kern w:val="2"/>
              </w:rPr>
              <w:t xml:space="preserve">Площадь, </w:t>
            </w:r>
            <w:proofErr w:type="gramStart"/>
            <w:r w:rsidRPr="003955D4">
              <w:rPr>
                <w:rFonts w:ascii="PT Astra Serif" w:hAnsi="PT Astra Serif"/>
                <w:kern w:val="2"/>
              </w:rPr>
              <w:t>га</w:t>
            </w:r>
            <w:proofErr w:type="gramEnd"/>
          </w:p>
        </w:tc>
        <w:tc>
          <w:tcPr>
            <w:tcW w:w="42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955D4" w:rsidRPr="003955D4" w:rsidRDefault="003955D4" w:rsidP="00791134">
            <w:pPr>
              <w:contextualSpacing/>
              <w:jc w:val="center"/>
              <w:rPr>
                <w:rFonts w:ascii="PT Astra Serif" w:hAnsi="PT Astra Serif"/>
              </w:rPr>
            </w:pPr>
            <w:r w:rsidRPr="003955D4">
              <w:rPr>
                <w:rFonts w:ascii="PT Astra Serif" w:hAnsi="PT Astra Serif"/>
                <w:kern w:val="2"/>
              </w:rPr>
              <w:t>Характеристики инфраструктуры</w:t>
            </w:r>
          </w:p>
        </w:tc>
      </w:tr>
      <w:tr w:rsidR="003955D4" w:rsidRPr="003955D4" w:rsidTr="00CA1AE3">
        <w:trPr>
          <w:trHeight w:val="270"/>
          <w:jc w:val="center"/>
        </w:trPr>
        <w:tc>
          <w:tcPr>
            <w:tcW w:w="37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3955D4" w:rsidRPr="003955D4" w:rsidRDefault="003955D4" w:rsidP="00791134">
            <w:pPr>
              <w:contextualSpacing/>
              <w:jc w:val="center"/>
              <w:rPr>
                <w:rFonts w:ascii="PT Astra Serif" w:hAnsi="PT Astra Serif"/>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3955D4" w:rsidRPr="003955D4" w:rsidRDefault="003955D4" w:rsidP="00791134">
            <w:pPr>
              <w:contextualSpacing/>
              <w:jc w:val="center"/>
              <w:rPr>
                <w:rFonts w:ascii="PT Astra Serif" w:hAnsi="PT Astra Serif"/>
              </w:rPr>
            </w:pPr>
          </w:p>
        </w:tc>
        <w:tc>
          <w:tcPr>
            <w:tcW w:w="16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3955D4" w:rsidRPr="003955D4" w:rsidRDefault="003955D4" w:rsidP="00791134">
            <w:pPr>
              <w:contextualSpacing/>
              <w:jc w:val="center"/>
              <w:rPr>
                <w:rFonts w:ascii="PT Astra Serif" w:hAnsi="PT Astra Serif"/>
              </w:rPr>
            </w:pPr>
          </w:p>
        </w:tc>
        <w:tc>
          <w:tcPr>
            <w:tcW w:w="196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3955D4" w:rsidRPr="003955D4" w:rsidRDefault="003955D4" w:rsidP="00791134">
            <w:pPr>
              <w:contextualSpacing/>
              <w:jc w:val="center"/>
              <w:rPr>
                <w:rFonts w:ascii="PT Astra Serif" w:hAnsi="PT Astra Serif"/>
              </w:rPr>
            </w:pPr>
          </w:p>
        </w:tc>
        <w:tc>
          <w:tcPr>
            <w:tcW w:w="9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5" w:type="dxa"/>
            </w:tcMar>
            <w:vAlign w:val="center"/>
          </w:tcPr>
          <w:p w:rsidR="003955D4" w:rsidRPr="003955D4" w:rsidRDefault="003955D4" w:rsidP="00791134">
            <w:pPr>
              <w:contextualSpacing/>
              <w:jc w:val="center"/>
              <w:rPr>
                <w:rFonts w:ascii="PT Astra Serif" w:hAnsi="PT Astra Serif"/>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55D4" w:rsidRPr="003955D4" w:rsidRDefault="003955D4" w:rsidP="00791134">
            <w:pPr>
              <w:contextualSpacing/>
              <w:jc w:val="center"/>
              <w:rPr>
                <w:rFonts w:ascii="PT Astra Serif" w:hAnsi="PT Astra Serif"/>
              </w:rPr>
            </w:pPr>
            <w:r w:rsidRPr="003955D4">
              <w:rPr>
                <w:rFonts w:ascii="PT Astra Serif" w:hAnsi="PT Astra Serif"/>
                <w:color w:val="000000"/>
                <w:kern w:val="2"/>
              </w:rPr>
              <w:t>Газоснабжение</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55D4" w:rsidRPr="003955D4" w:rsidRDefault="003955D4" w:rsidP="00791134">
            <w:pPr>
              <w:contextualSpacing/>
              <w:jc w:val="center"/>
              <w:rPr>
                <w:rFonts w:ascii="PT Astra Serif" w:hAnsi="PT Astra Serif"/>
              </w:rPr>
            </w:pPr>
            <w:r w:rsidRPr="003955D4">
              <w:rPr>
                <w:rFonts w:ascii="PT Astra Serif" w:hAnsi="PT Astra Serif"/>
                <w:color w:val="000000"/>
                <w:kern w:val="2"/>
              </w:rPr>
              <w:t>Электроэнергия</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55D4" w:rsidRPr="003955D4" w:rsidRDefault="003955D4" w:rsidP="00791134">
            <w:pPr>
              <w:contextualSpacing/>
              <w:jc w:val="center"/>
              <w:rPr>
                <w:rFonts w:ascii="PT Astra Serif" w:hAnsi="PT Astra Serif"/>
              </w:rPr>
            </w:pPr>
            <w:r w:rsidRPr="003955D4">
              <w:rPr>
                <w:rFonts w:ascii="PT Astra Serif" w:hAnsi="PT Astra Serif"/>
                <w:color w:val="000000"/>
                <w:kern w:val="2"/>
              </w:rPr>
              <w:t>Водоснабжение</w:t>
            </w:r>
          </w:p>
        </w:tc>
      </w:tr>
      <w:tr w:rsidR="00CA1AE3" w:rsidRPr="003955D4" w:rsidTr="00CA1AE3">
        <w:trPr>
          <w:trHeight w:val="1059"/>
          <w:jc w:val="center"/>
        </w:trPr>
        <w:tc>
          <w:tcPr>
            <w:tcW w:w="3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AE3" w:rsidRPr="003955D4" w:rsidRDefault="00CA1AE3" w:rsidP="00791134">
            <w:pPr>
              <w:contextualSpacing/>
              <w:jc w:val="center"/>
              <w:rPr>
                <w:rFonts w:ascii="PT Astra Serif" w:hAnsi="PT Astra Serif"/>
              </w:rPr>
            </w:pPr>
            <w:r w:rsidRPr="003955D4">
              <w:rPr>
                <w:rFonts w:ascii="PT Astra Serif" w:hAnsi="PT Astra Serif"/>
                <w:kern w:val="2"/>
              </w:rPr>
              <w:t>1.</w:t>
            </w:r>
          </w:p>
        </w:tc>
        <w:tc>
          <w:tcPr>
            <w:tcW w:w="1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AE3" w:rsidRPr="00AB75CA" w:rsidRDefault="00CA1AE3" w:rsidP="0045387D">
            <w:pPr>
              <w:contextualSpacing/>
              <w:jc w:val="center"/>
              <w:rPr>
                <w:rFonts w:ascii="PT Astra Serif" w:hAnsi="PT Astra Serif"/>
              </w:rPr>
            </w:pPr>
            <w:r w:rsidRPr="00AB75CA">
              <w:rPr>
                <w:rFonts w:ascii="PT Astra Serif" w:hAnsi="PT Astra Serif"/>
                <w:color w:val="000000"/>
                <w:kern w:val="2"/>
              </w:rPr>
              <w:t>64:35:350429:3У1</w:t>
            </w:r>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AE3" w:rsidRPr="003955D4" w:rsidRDefault="00CA1AE3" w:rsidP="00791134">
            <w:pPr>
              <w:contextualSpacing/>
              <w:jc w:val="center"/>
              <w:rPr>
                <w:rFonts w:ascii="PT Astra Serif" w:hAnsi="PT Astra Serif"/>
              </w:rPr>
            </w:pPr>
            <w:r w:rsidRPr="003955D4">
              <w:rPr>
                <w:rFonts w:ascii="PT Astra Serif" w:hAnsi="PT Astra Serif"/>
                <w:color w:val="000000"/>
                <w:kern w:val="2"/>
              </w:rPr>
              <w:t xml:space="preserve">Российская Федерация, Саратовская область, </w:t>
            </w:r>
            <w:proofErr w:type="spellStart"/>
            <w:r w:rsidRPr="003955D4">
              <w:rPr>
                <w:rFonts w:ascii="PT Astra Serif" w:hAnsi="PT Astra Serif"/>
                <w:color w:val="000000"/>
                <w:kern w:val="2"/>
              </w:rPr>
              <w:t>Турковский</w:t>
            </w:r>
            <w:proofErr w:type="spellEnd"/>
            <w:r w:rsidRPr="003955D4">
              <w:rPr>
                <w:rFonts w:ascii="PT Astra Serif" w:hAnsi="PT Astra Serif"/>
                <w:color w:val="000000"/>
                <w:kern w:val="2"/>
              </w:rPr>
              <w:t xml:space="preserve"> муниципальный район, </w:t>
            </w:r>
            <w:proofErr w:type="spellStart"/>
            <w:r w:rsidRPr="003955D4">
              <w:rPr>
                <w:rFonts w:ascii="PT Astra Serif" w:hAnsi="PT Astra Serif"/>
                <w:color w:val="000000"/>
                <w:kern w:val="2"/>
              </w:rPr>
              <w:t>рп</w:t>
            </w:r>
            <w:proofErr w:type="spellEnd"/>
            <w:r w:rsidRPr="003955D4">
              <w:rPr>
                <w:rFonts w:ascii="PT Astra Serif" w:hAnsi="PT Astra Serif"/>
                <w:color w:val="000000"/>
                <w:kern w:val="2"/>
              </w:rPr>
              <w:t xml:space="preserve">. Турки, ул. </w:t>
            </w:r>
            <w:proofErr w:type="gramStart"/>
            <w:r w:rsidRPr="003955D4">
              <w:rPr>
                <w:rFonts w:ascii="PT Astra Serif" w:hAnsi="PT Astra Serif"/>
                <w:color w:val="000000"/>
                <w:kern w:val="2"/>
              </w:rPr>
              <w:t>Советская</w:t>
            </w:r>
            <w:proofErr w:type="gramEnd"/>
            <w:r w:rsidRPr="003955D4">
              <w:rPr>
                <w:rFonts w:ascii="PT Astra Serif" w:hAnsi="PT Astra Serif"/>
                <w:color w:val="000000"/>
                <w:kern w:val="2"/>
              </w:rPr>
              <w:t>, б/н</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AE3" w:rsidRPr="003955D4" w:rsidRDefault="00CA1AE3" w:rsidP="00791134">
            <w:pPr>
              <w:contextualSpacing/>
              <w:jc w:val="center"/>
              <w:rPr>
                <w:rFonts w:ascii="PT Astra Serif" w:hAnsi="PT Astra Serif"/>
              </w:rPr>
            </w:pPr>
            <w:r w:rsidRPr="003955D4">
              <w:rPr>
                <w:rFonts w:ascii="PT Astra Serif" w:hAnsi="PT Astra Serif"/>
                <w:color w:val="000000"/>
                <w:kern w:val="2"/>
              </w:rPr>
              <w:t>хранение и переработка сельскохозяйственной продукции</w:t>
            </w:r>
          </w:p>
        </w:tc>
        <w:tc>
          <w:tcPr>
            <w:tcW w:w="9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AE3" w:rsidRPr="003955D4" w:rsidRDefault="00CA1AE3" w:rsidP="00791134">
            <w:pPr>
              <w:contextualSpacing/>
              <w:jc w:val="center"/>
              <w:rPr>
                <w:rFonts w:ascii="PT Astra Serif" w:hAnsi="PT Astra Serif"/>
              </w:rPr>
            </w:pPr>
            <w:r w:rsidRPr="003955D4">
              <w:rPr>
                <w:rFonts w:ascii="PT Astra Serif" w:hAnsi="PT Astra Serif"/>
                <w:color w:val="000000"/>
                <w:kern w:val="2"/>
              </w:rPr>
              <w:t>2,4</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AE3" w:rsidRPr="003955D4" w:rsidRDefault="00CA1AE3" w:rsidP="00791134">
            <w:pPr>
              <w:contextualSpacing/>
              <w:jc w:val="center"/>
              <w:rPr>
                <w:rFonts w:ascii="PT Astra Serif" w:hAnsi="PT Astra Serif"/>
              </w:rPr>
            </w:pPr>
            <w:r w:rsidRPr="003955D4">
              <w:rPr>
                <w:rFonts w:ascii="PT Astra Serif" w:hAnsi="PT Astra Serif"/>
                <w:color w:val="000000"/>
                <w:kern w:val="2"/>
              </w:rPr>
              <w:t>0,3</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AE3" w:rsidRPr="003955D4" w:rsidRDefault="00CA1AE3" w:rsidP="00791134">
            <w:pPr>
              <w:contextualSpacing/>
              <w:jc w:val="center"/>
              <w:rPr>
                <w:rFonts w:ascii="PT Astra Serif" w:hAnsi="PT Astra Serif"/>
              </w:rPr>
            </w:pPr>
            <w:r w:rsidRPr="003955D4">
              <w:rPr>
                <w:rFonts w:ascii="PT Astra Serif" w:hAnsi="PT Astra Serif"/>
                <w:color w:val="000000"/>
                <w:kern w:val="2"/>
              </w:rPr>
              <w:t>0,3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AE3" w:rsidRPr="003955D4" w:rsidRDefault="00CA1AE3" w:rsidP="00791134">
            <w:pPr>
              <w:contextualSpacing/>
              <w:jc w:val="center"/>
              <w:rPr>
                <w:rFonts w:ascii="PT Astra Serif" w:hAnsi="PT Astra Serif"/>
              </w:rPr>
            </w:pPr>
            <w:r w:rsidRPr="003955D4">
              <w:rPr>
                <w:rFonts w:ascii="PT Astra Serif" w:hAnsi="PT Astra Serif"/>
                <w:color w:val="000000"/>
                <w:kern w:val="2"/>
              </w:rPr>
              <w:t>0,5</w:t>
            </w:r>
          </w:p>
        </w:tc>
      </w:tr>
      <w:tr w:rsidR="00CA1AE3" w:rsidRPr="003955D4" w:rsidTr="00CA1AE3">
        <w:trPr>
          <w:trHeight w:val="1140"/>
          <w:jc w:val="center"/>
        </w:trPr>
        <w:tc>
          <w:tcPr>
            <w:tcW w:w="3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AE3" w:rsidRPr="003955D4" w:rsidRDefault="00CA1AE3" w:rsidP="00791134">
            <w:pPr>
              <w:contextualSpacing/>
              <w:jc w:val="center"/>
              <w:rPr>
                <w:rFonts w:ascii="PT Astra Serif" w:hAnsi="PT Astra Serif"/>
              </w:rPr>
            </w:pPr>
            <w:r w:rsidRPr="003955D4">
              <w:rPr>
                <w:rFonts w:ascii="PT Astra Serif" w:hAnsi="PT Astra Serif"/>
                <w:kern w:val="2"/>
              </w:rPr>
              <w:t>2.</w:t>
            </w:r>
          </w:p>
        </w:tc>
        <w:tc>
          <w:tcPr>
            <w:tcW w:w="1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AE3" w:rsidRPr="00AB75CA" w:rsidRDefault="00CA1AE3" w:rsidP="0045387D">
            <w:pPr>
              <w:contextualSpacing/>
              <w:jc w:val="center"/>
              <w:rPr>
                <w:rFonts w:ascii="PT Astra Serif" w:hAnsi="PT Astra Serif"/>
              </w:rPr>
            </w:pPr>
            <w:r w:rsidRPr="00AB75CA">
              <w:rPr>
                <w:rFonts w:ascii="PT Astra Serif" w:hAnsi="PT Astra Serif"/>
                <w:color w:val="000000"/>
                <w:kern w:val="2"/>
              </w:rPr>
              <w:t>64:35:350639:3У1</w:t>
            </w:r>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AE3" w:rsidRPr="003955D4" w:rsidRDefault="00CA1AE3" w:rsidP="00791134">
            <w:pPr>
              <w:contextualSpacing/>
              <w:jc w:val="center"/>
              <w:rPr>
                <w:rFonts w:ascii="PT Astra Serif" w:hAnsi="PT Astra Serif"/>
              </w:rPr>
            </w:pPr>
            <w:r w:rsidRPr="003955D4">
              <w:rPr>
                <w:rFonts w:ascii="PT Astra Serif" w:hAnsi="PT Astra Serif"/>
                <w:color w:val="000000"/>
                <w:kern w:val="2"/>
              </w:rPr>
              <w:t xml:space="preserve">Российская Федерация, Саратовская область, </w:t>
            </w:r>
            <w:proofErr w:type="spellStart"/>
            <w:r w:rsidRPr="003955D4">
              <w:rPr>
                <w:rFonts w:ascii="PT Astra Serif" w:hAnsi="PT Astra Serif"/>
                <w:color w:val="000000"/>
                <w:kern w:val="2"/>
              </w:rPr>
              <w:t>Турковский</w:t>
            </w:r>
            <w:proofErr w:type="spellEnd"/>
            <w:r w:rsidRPr="003955D4">
              <w:rPr>
                <w:rFonts w:ascii="PT Astra Serif" w:hAnsi="PT Astra Serif"/>
                <w:color w:val="000000"/>
                <w:kern w:val="2"/>
              </w:rPr>
              <w:t xml:space="preserve"> муниципальный район, </w:t>
            </w:r>
            <w:proofErr w:type="spellStart"/>
            <w:r w:rsidRPr="003955D4">
              <w:rPr>
                <w:rFonts w:ascii="PT Astra Serif" w:hAnsi="PT Astra Serif"/>
                <w:color w:val="000000"/>
                <w:kern w:val="2"/>
              </w:rPr>
              <w:t>рп</w:t>
            </w:r>
            <w:proofErr w:type="spellEnd"/>
            <w:r w:rsidRPr="003955D4">
              <w:rPr>
                <w:rFonts w:ascii="PT Astra Serif" w:hAnsi="PT Astra Serif"/>
                <w:color w:val="000000"/>
                <w:kern w:val="2"/>
              </w:rPr>
              <w:t>. Турки, ул. 40 лет Победы, земельный участок б/</w:t>
            </w:r>
            <w:proofErr w:type="gramStart"/>
            <w:r w:rsidRPr="003955D4">
              <w:rPr>
                <w:rFonts w:ascii="PT Astra Serif" w:hAnsi="PT Astra Serif"/>
                <w:color w:val="000000"/>
                <w:kern w:val="2"/>
              </w:rPr>
              <w:t>н</w:t>
            </w:r>
            <w:proofErr w:type="gramEnd"/>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AE3" w:rsidRPr="003955D4" w:rsidRDefault="00CA1AE3" w:rsidP="00791134">
            <w:pPr>
              <w:contextualSpacing/>
              <w:jc w:val="center"/>
              <w:rPr>
                <w:rFonts w:ascii="PT Astra Serif" w:hAnsi="PT Astra Serif"/>
              </w:rPr>
            </w:pPr>
            <w:r w:rsidRPr="003955D4">
              <w:rPr>
                <w:rFonts w:ascii="PT Astra Serif" w:hAnsi="PT Astra Serif"/>
                <w:color w:val="000000"/>
                <w:kern w:val="2"/>
              </w:rPr>
              <w:t>хранение и переработка сельскохозяйственной продукции</w:t>
            </w:r>
          </w:p>
        </w:tc>
        <w:tc>
          <w:tcPr>
            <w:tcW w:w="9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AE3" w:rsidRPr="003955D4" w:rsidRDefault="00CA1AE3" w:rsidP="00791134">
            <w:pPr>
              <w:contextualSpacing/>
              <w:jc w:val="center"/>
              <w:rPr>
                <w:rFonts w:ascii="PT Astra Serif" w:hAnsi="PT Astra Serif"/>
              </w:rPr>
            </w:pPr>
            <w:r w:rsidRPr="003955D4">
              <w:rPr>
                <w:rFonts w:ascii="PT Astra Serif" w:hAnsi="PT Astra Serif"/>
                <w:color w:val="000000"/>
                <w:kern w:val="2"/>
              </w:rPr>
              <w:t>3,2</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AE3" w:rsidRPr="003955D4" w:rsidRDefault="00CA1AE3" w:rsidP="00791134">
            <w:pPr>
              <w:contextualSpacing/>
              <w:jc w:val="center"/>
              <w:rPr>
                <w:rFonts w:ascii="PT Astra Serif" w:hAnsi="PT Astra Serif"/>
              </w:rPr>
            </w:pPr>
            <w:r w:rsidRPr="003955D4">
              <w:rPr>
                <w:rFonts w:ascii="PT Astra Serif" w:hAnsi="PT Astra Serif"/>
                <w:color w:val="000000"/>
                <w:kern w:val="2"/>
              </w:rPr>
              <w:t>0,3</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AE3" w:rsidRPr="003955D4" w:rsidRDefault="00CA1AE3" w:rsidP="00791134">
            <w:pPr>
              <w:contextualSpacing/>
              <w:jc w:val="center"/>
              <w:rPr>
                <w:rFonts w:ascii="PT Astra Serif" w:hAnsi="PT Astra Serif"/>
              </w:rPr>
            </w:pPr>
            <w:r w:rsidRPr="003955D4">
              <w:rPr>
                <w:rFonts w:ascii="PT Astra Serif" w:hAnsi="PT Astra Serif"/>
                <w:color w:val="000000"/>
                <w:kern w:val="2"/>
              </w:rPr>
              <w:t>0,3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AE3" w:rsidRPr="003955D4" w:rsidRDefault="00CA1AE3" w:rsidP="00791134">
            <w:pPr>
              <w:contextualSpacing/>
              <w:jc w:val="center"/>
              <w:rPr>
                <w:rFonts w:ascii="PT Astra Serif" w:hAnsi="PT Astra Serif"/>
              </w:rPr>
            </w:pPr>
            <w:r w:rsidRPr="003955D4">
              <w:rPr>
                <w:rFonts w:ascii="PT Astra Serif" w:hAnsi="PT Astra Serif"/>
                <w:color w:val="000000"/>
                <w:kern w:val="2"/>
              </w:rPr>
              <w:t>0,3</w:t>
            </w:r>
          </w:p>
        </w:tc>
      </w:tr>
      <w:tr w:rsidR="00CA1AE3" w:rsidRPr="003955D4" w:rsidTr="00CA1AE3">
        <w:trPr>
          <w:trHeight w:val="1481"/>
          <w:jc w:val="center"/>
        </w:trPr>
        <w:tc>
          <w:tcPr>
            <w:tcW w:w="3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AE3" w:rsidRPr="003955D4" w:rsidRDefault="00CA1AE3" w:rsidP="00791134">
            <w:pPr>
              <w:contextualSpacing/>
              <w:jc w:val="center"/>
              <w:rPr>
                <w:rFonts w:ascii="PT Astra Serif" w:hAnsi="PT Astra Serif"/>
              </w:rPr>
            </w:pPr>
            <w:r w:rsidRPr="003955D4">
              <w:rPr>
                <w:rFonts w:ascii="PT Astra Serif" w:hAnsi="PT Astra Serif"/>
                <w:kern w:val="2"/>
              </w:rPr>
              <w:t>3.</w:t>
            </w:r>
          </w:p>
        </w:tc>
        <w:tc>
          <w:tcPr>
            <w:tcW w:w="17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AE3" w:rsidRPr="00AB75CA" w:rsidRDefault="00CA1AE3" w:rsidP="0045387D">
            <w:pPr>
              <w:contextualSpacing/>
              <w:jc w:val="center"/>
              <w:rPr>
                <w:rFonts w:ascii="PT Astra Serif" w:hAnsi="PT Astra Serif"/>
              </w:rPr>
            </w:pPr>
            <w:r w:rsidRPr="00AB75CA">
              <w:rPr>
                <w:rFonts w:ascii="PT Astra Serif" w:hAnsi="PT Astra Serif"/>
                <w:color w:val="000000"/>
                <w:kern w:val="2"/>
              </w:rPr>
              <w:t>64:35:130301:1100</w:t>
            </w:r>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AE3" w:rsidRPr="003955D4" w:rsidRDefault="00CA1AE3" w:rsidP="00791134">
            <w:pPr>
              <w:contextualSpacing/>
              <w:jc w:val="center"/>
              <w:rPr>
                <w:rFonts w:ascii="PT Astra Serif" w:hAnsi="PT Astra Serif"/>
              </w:rPr>
            </w:pPr>
            <w:r w:rsidRPr="003955D4">
              <w:rPr>
                <w:rFonts w:ascii="PT Astra Serif" w:hAnsi="PT Astra Serif"/>
                <w:color w:val="000000"/>
                <w:kern w:val="2"/>
              </w:rPr>
              <w:t xml:space="preserve">Российская Федерация, Саратовская область, </w:t>
            </w:r>
            <w:proofErr w:type="spellStart"/>
            <w:r w:rsidRPr="003955D4">
              <w:rPr>
                <w:rFonts w:ascii="PT Astra Serif" w:hAnsi="PT Astra Serif"/>
                <w:color w:val="000000"/>
                <w:kern w:val="2"/>
              </w:rPr>
              <w:t>Турковский</w:t>
            </w:r>
            <w:proofErr w:type="spellEnd"/>
            <w:r w:rsidRPr="003955D4">
              <w:rPr>
                <w:rFonts w:ascii="PT Astra Serif" w:hAnsi="PT Astra Serif"/>
                <w:color w:val="000000"/>
                <w:kern w:val="2"/>
              </w:rPr>
              <w:t xml:space="preserve"> муниципальный район, городское поселение </w:t>
            </w:r>
            <w:proofErr w:type="spellStart"/>
            <w:r w:rsidRPr="003955D4">
              <w:rPr>
                <w:rFonts w:ascii="PT Astra Serif" w:hAnsi="PT Astra Serif"/>
                <w:color w:val="000000"/>
                <w:kern w:val="2"/>
              </w:rPr>
              <w:t>Турковское</w:t>
            </w:r>
            <w:proofErr w:type="spellEnd"/>
            <w:r w:rsidRPr="003955D4">
              <w:rPr>
                <w:rFonts w:ascii="PT Astra Serif" w:hAnsi="PT Astra Serif"/>
                <w:color w:val="000000"/>
                <w:kern w:val="2"/>
              </w:rPr>
              <w:t>, с. Трубетчино, ул. Курортная, земельный участок 38А</w:t>
            </w:r>
          </w:p>
        </w:tc>
        <w:tc>
          <w:tcPr>
            <w:tcW w:w="19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AE3" w:rsidRPr="003955D4" w:rsidRDefault="00CA1AE3" w:rsidP="00791134">
            <w:pPr>
              <w:contextualSpacing/>
              <w:jc w:val="center"/>
              <w:rPr>
                <w:rFonts w:ascii="PT Astra Serif" w:hAnsi="PT Astra Serif"/>
              </w:rPr>
            </w:pPr>
            <w:r w:rsidRPr="003955D4">
              <w:rPr>
                <w:rFonts w:ascii="PT Astra Serif" w:hAnsi="PT Astra Serif"/>
                <w:color w:val="000000"/>
                <w:kern w:val="2"/>
              </w:rPr>
              <w:t>животноводство</w:t>
            </w:r>
          </w:p>
        </w:tc>
        <w:tc>
          <w:tcPr>
            <w:tcW w:w="9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AE3" w:rsidRPr="003955D4" w:rsidRDefault="00CA1AE3" w:rsidP="00791134">
            <w:pPr>
              <w:contextualSpacing/>
              <w:jc w:val="center"/>
              <w:rPr>
                <w:rFonts w:ascii="PT Astra Serif" w:hAnsi="PT Astra Serif"/>
              </w:rPr>
            </w:pPr>
            <w:r w:rsidRPr="003955D4">
              <w:rPr>
                <w:rFonts w:ascii="PT Astra Serif" w:hAnsi="PT Astra Serif"/>
                <w:color w:val="000000"/>
                <w:kern w:val="2"/>
              </w:rPr>
              <w:t>4,3</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AE3" w:rsidRPr="003955D4" w:rsidRDefault="00CA1AE3" w:rsidP="00791134">
            <w:pPr>
              <w:contextualSpacing/>
              <w:jc w:val="center"/>
              <w:rPr>
                <w:rFonts w:ascii="PT Astra Serif" w:hAnsi="PT Astra Serif"/>
              </w:rPr>
            </w:pPr>
            <w:r w:rsidRPr="003955D4">
              <w:rPr>
                <w:rFonts w:ascii="PT Astra Serif" w:hAnsi="PT Astra Serif"/>
                <w:color w:val="000000"/>
                <w:kern w:val="2"/>
              </w:rPr>
              <w:t>0,07</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AE3" w:rsidRPr="003955D4" w:rsidRDefault="00CA1AE3" w:rsidP="00791134">
            <w:pPr>
              <w:contextualSpacing/>
              <w:jc w:val="center"/>
              <w:rPr>
                <w:rFonts w:ascii="PT Astra Serif" w:hAnsi="PT Astra Serif"/>
              </w:rPr>
            </w:pPr>
            <w:r w:rsidRPr="003955D4">
              <w:rPr>
                <w:rFonts w:ascii="PT Astra Serif" w:hAnsi="PT Astra Serif"/>
                <w:color w:val="000000"/>
                <w:kern w:val="2"/>
              </w:rPr>
              <w:t>0,15</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1AE3" w:rsidRPr="003955D4" w:rsidRDefault="00CA1AE3" w:rsidP="00791134">
            <w:pPr>
              <w:contextualSpacing/>
              <w:jc w:val="center"/>
              <w:rPr>
                <w:rFonts w:ascii="PT Astra Serif" w:hAnsi="PT Astra Serif"/>
              </w:rPr>
            </w:pPr>
            <w:r w:rsidRPr="003955D4">
              <w:rPr>
                <w:rFonts w:ascii="PT Astra Serif" w:hAnsi="PT Astra Serif"/>
                <w:color w:val="000000"/>
                <w:kern w:val="2"/>
              </w:rPr>
              <w:t>0,2</w:t>
            </w:r>
          </w:p>
        </w:tc>
      </w:tr>
    </w:tbl>
    <w:p w:rsidR="005E0B72" w:rsidRPr="00111E35" w:rsidRDefault="005E0B72" w:rsidP="005E0B72">
      <w:pPr>
        <w:ind w:firstLine="709"/>
        <w:jc w:val="both"/>
        <w:rPr>
          <w:b/>
          <w:lang w:eastAsia="en-US"/>
        </w:rPr>
      </w:pPr>
    </w:p>
    <w:p w:rsidR="00CA1AE3" w:rsidRPr="00CA1AE3" w:rsidRDefault="00CA1AE3" w:rsidP="00CA1AE3">
      <w:pPr>
        <w:ind w:firstLine="709"/>
        <w:contextualSpacing/>
        <w:jc w:val="both"/>
        <w:rPr>
          <w:rFonts w:ascii="PT Astra Serif" w:hAnsi="PT Astra Serif"/>
          <w:sz w:val="28"/>
          <w:szCs w:val="28"/>
        </w:rPr>
      </w:pPr>
      <w:r w:rsidRPr="00CA1AE3">
        <w:rPr>
          <w:rFonts w:ascii="PT Astra Serif" w:hAnsi="PT Astra Serif"/>
          <w:sz w:val="28"/>
          <w:szCs w:val="28"/>
        </w:rPr>
        <w:t xml:space="preserve">Проводится работа по составлению </w:t>
      </w:r>
      <w:proofErr w:type="gramStart"/>
      <w:r w:rsidRPr="00CA1AE3">
        <w:rPr>
          <w:rFonts w:ascii="PT Astra Serif" w:hAnsi="PT Astra Serif"/>
          <w:sz w:val="28"/>
          <w:szCs w:val="28"/>
        </w:rPr>
        <w:t>бизнес-кейсов</w:t>
      </w:r>
      <w:proofErr w:type="gramEnd"/>
      <w:r w:rsidRPr="00CA1AE3">
        <w:rPr>
          <w:rFonts w:ascii="PT Astra Serif" w:hAnsi="PT Astra Serif"/>
          <w:sz w:val="28"/>
          <w:szCs w:val="28"/>
        </w:rPr>
        <w:t xml:space="preserve"> по каждой предлагаемой площадке с указанием предложений по использованию площадки.</w:t>
      </w:r>
    </w:p>
    <w:p w:rsidR="00CA1AE3" w:rsidRPr="00CA1AE3" w:rsidRDefault="00CA1AE3" w:rsidP="00CA1AE3">
      <w:pPr>
        <w:ind w:firstLine="709"/>
        <w:contextualSpacing/>
        <w:jc w:val="both"/>
        <w:rPr>
          <w:rFonts w:ascii="PT Astra Serif" w:hAnsi="PT Astra Serif"/>
          <w:sz w:val="28"/>
          <w:szCs w:val="28"/>
        </w:rPr>
      </w:pPr>
      <w:r w:rsidRPr="00CA1AE3">
        <w:rPr>
          <w:rFonts w:ascii="PT Astra Serif" w:hAnsi="PT Astra Serif"/>
          <w:sz w:val="28"/>
          <w:szCs w:val="28"/>
        </w:rPr>
        <w:t xml:space="preserve">Туризм играет важную роль в социально-экономическом развитии муниципального района, обеспечивая создание дополнительных рабочих мест, рост занятости экономически активного населения и повышение </w:t>
      </w:r>
      <w:r w:rsidRPr="00CA1AE3">
        <w:rPr>
          <w:rFonts w:ascii="PT Astra Serif" w:hAnsi="PT Astra Serif"/>
          <w:sz w:val="28"/>
          <w:szCs w:val="28"/>
        </w:rPr>
        <w:lastRenderedPageBreak/>
        <w:t>благосостояния населения. В настоящий момент туризм является одним из важных направлений оживления экономики, оказывает стимулирующее воздействие на развитие таких сфер экономической деятельности, как услуги коллективных средств размещения, транспорт, связь, торговля, производство сувенирной продукции, общественное питание, сельское хозяйство, строительство, а также выступает катализатором социально-экономического развития муниципального образования.</w:t>
      </w:r>
    </w:p>
    <w:p w:rsidR="00CA1AE3" w:rsidRPr="00CA1AE3" w:rsidRDefault="00CA1AE3" w:rsidP="00CA1AE3">
      <w:pPr>
        <w:ind w:firstLine="709"/>
        <w:contextualSpacing/>
        <w:jc w:val="both"/>
        <w:rPr>
          <w:rFonts w:ascii="PT Astra Serif" w:hAnsi="PT Astra Serif"/>
          <w:sz w:val="28"/>
          <w:szCs w:val="28"/>
        </w:rPr>
      </w:pPr>
      <w:r w:rsidRPr="00CA1AE3">
        <w:rPr>
          <w:rFonts w:ascii="PT Astra Serif" w:hAnsi="PT Astra Serif"/>
          <w:sz w:val="28"/>
          <w:szCs w:val="28"/>
        </w:rPr>
        <w:t xml:space="preserve"> Природный потенциал </w:t>
      </w:r>
      <w:proofErr w:type="spellStart"/>
      <w:r w:rsidRPr="00CA1AE3">
        <w:rPr>
          <w:rFonts w:ascii="PT Astra Serif" w:hAnsi="PT Astra Serif"/>
          <w:sz w:val="28"/>
          <w:szCs w:val="28"/>
        </w:rPr>
        <w:t>Турков</w:t>
      </w:r>
      <w:r w:rsidRPr="00CA1AE3">
        <w:rPr>
          <w:rFonts w:ascii="PT Astra Serif" w:hAnsi="PT Astra Serif"/>
          <w:sz w:val="28"/>
          <w:szCs w:val="28"/>
        </w:rPr>
        <w:t>в</w:t>
      </w:r>
      <w:r w:rsidRPr="00CA1AE3">
        <w:rPr>
          <w:rFonts w:ascii="PT Astra Serif" w:hAnsi="PT Astra Serif"/>
          <w:sz w:val="28"/>
          <w:szCs w:val="28"/>
        </w:rPr>
        <w:t>кого</w:t>
      </w:r>
      <w:proofErr w:type="spellEnd"/>
      <w:r w:rsidRPr="00CA1AE3">
        <w:rPr>
          <w:rFonts w:ascii="PT Astra Serif" w:hAnsi="PT Astra Serif"/>
          <w:sz w:val="28"/>
          <w:szCs w:val="28"/>
        </w:rPr>
        <w:t xml:space="preserve"> района – перспективный для развития туризма и активного отдыха. Леса, реки, озера и родники – все это привлекает охотников, грибников и рыбаков. Есть все возможности отдыха и летом, и зимой. Есть в районе уникальное место – это </w:t>
      </w:r>
      <w:proofErr w:type="spellStart"/>
      <w:r w:rsidRPr="00CA1AE3">
        <w:rPr>
          <w:rFonts w:ascii="PT Astra Serif" w:hAnsi="PT Astra Serif"/>
          <w:sz w:val="28"/>
          <w:szCs w:val="28"/>
        </w:rPr>
        <w:t>Чириковский</w:t>
      </w:r>
      <w:proofErr w:type="spellEnd"/>
      <w:r w:rsidRPr="00CA1AE3">
        <w:rPr>
          <w:rFonts w:ascii="PT Astra Serif" w:hAnsi="PT Astra Serif"/>
          <w:sz w:val="28"/>
          <w:szCs w:val="28"/>
        </w:rPr>
        <w:t xml:space="preserve"> храм. Это каменная церковь с колокольней постройки 1803 года. Храм восхищает архитектурной красотой.</w:t>
      </w:r>
    </w:p>
    <w:p w:rsidR="00CA1AE3" w:rsidRPr="00CA1AE3" w:rsidRDefault="00CA1AE3" w:rsidP="00CA1AE3">
      <w:pPr>
        <w:ind w:firstLine="709"/>
        <w:contextualSpacing/>
        <w:jc w:val="both"/>
        <w:rPr>
          <w:rFonts w:ascii="PT Astra Serif" w:hAnsi="PT Astra Serif"/>
          <w:sz w:val="28"/>
          <w:szCs w:val="28"/>
        </w:rPr>
      </w:pPr>
      <w:r w:rsidRPr="00CA1AE3">
        <w:rPr>
          <w:rFonts w:ascii="PT Astra Serif" w:hAnsi="PT Astra Serif"/>
          <w:sz w:val="28"/>
          <w:szCs w:val="28"/>
        </w:rPr>
        <w:t xml:space="preserve"> Недостаточное продвижение Турковского района как привлекательного направления для туристов обусловленное отсутствием бюджетного финансирования.</w:t>
      </w:r>
    </w:p>
    <w:p w:rsidR="005E0B72" w:rsidRPr="00CA1AE3" w:rsidRDefault="00CA1AE3" w:rsidP="00CA1AE3">
      <w:pPr>
        <w:ind w:firstLine="709"/>
        <w:contextualSpacing/>
        <w:jc w:val="both"/>
        <w:rPr>
          <w:rFonts w:ascii="PT Astra Serif" w:hAnsi="PT Astra Serif"/>
          <w:sz w:val="28"/>
          <w:szCs w:val="28"/>
        </w:rPr>
      </w:pPr>
      <w:r w:rsidRPr="00CA1AE3">
        <w:rPr>
          <w:rFonts w:ascii="PT Astra Serif" w:hAnsi="PT Astra Serif"/>
          <w:sz w:val="28"/>
          <w:szCs w:val="28"/>
        </w:rPr>
        <w:t xml:space="preserve"> С каждым годом растёт мобильность населения нашей страны. Россияне активно путешествуют в качестве туристов, причём внутренние направления становятся всё более популярными. Рост числа личных автомобилей увеличивает возможности передвижения: люди чаще посещают друзей и родственников в других городах, путешествуют ради новых впечатлений. Все перечисленные обстоятельства повышают перспективы развития гостиничного бизнеса и способствуют привлечению в эту сферу деятельности дополнительных инвестиций. Развитие такой важной отрасли способствует созданию новых рабочих мест, увеличению поступления доходов в бюджет района</w:t>
      </w:r>
      <w:proofErr w:type="gramStart"/>
      <w:r w:rsidRPr="00CA1AE3">
        <w:rPr>
          <w:rFonts w:ascii="PT Astra Serif" w:hAnsi="PT Astra Serif"/>
          <w:sz w:val="28"/>
          <w:szCs w:val="28"/>
        </w:rPr>
        <w:t>.</w:t>
      </w:r>
      <w:r w:rsidR="003955D4" w:rsidRPr="00CA1AE3">
        <w:rPr>
          <w:sz w:val="28"/>
          <w:szCs w:val="28"/>
        </w:rPr>
        <w:t>».</w:t>
      </w:r>
      <w:proofErr w:type="gramEnd"/>
    </w:p>
    <w:p w:rsidR="005E0B72" w:rsidRDefault="005E0B72" w:rsidP="005E0B72">
      <w:pPr>
        <w:ind w:firstLine="709"/>
        <w:jc w:val="both"/>
        <w:rPr>
          <w:rFonts w:ascii="PT Astra Serif" w:hAnsi="PT Astra Serif"/>
        </w:rPr>
      </w:pPr>
    </w:p>
    <w:p w:rsidR="00F640D2" w:rsidRDefault="00F640D2" w:rsidP="005E0B72">
      <w:pPr>
        <w:ind w:firstLine="709"/>
        <w:jc w:val="both"/>
      </w:pPr>
    </w:p>
    <w:sectPr w:rsidR="00F640D2" w:rsidSect="00F640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001" w:usb1="5000204B" w:usb2="00000020" w:usb3="00000000" w:csb0="00000097" w:csb1="00000000"/>
  </w:font>
  <w:font w:name="Arial CYR">
    <w:panose1 w:val="020B0604020202020204"/>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F49"/>
    <w:rsid w:val="00105507"/>
    <w:rsid w:val="00111E35"/>
    <w:rsid w:val="00147A41"/>
    <w:rsid w:val="002F0F49"/>
    <w:rsid w:val="0030511D"/>
    <w:rsid w:val="0038480A"/>
    <w:rsid w:val="003955D4"/>
    <w:rsid w:val="005E0B72"/>
    <w:rsid w:val="006276ED"/>
    <w:rsid w:val="00687ECE"/>
    <w:rsid w:val="007A3DBF"/>
    <w:rsid w:val="00930D7F"/>
    <w:rsid w:val="009E1943"/>
    <w:rsid w:val="00C10DA1"/>
    <w:rsid w:val="00CA1AE3"/>
    <w:rsid w:val="00DB61E7"/>
    <w:rsid w:val="00DD57C2"/>
    <w:rsid w:val="00E071F7"/>
    <w:rsid w:val="00E41031"/>
    <w:rsid w:val="00EC10CE"/>
    <w:rsid w:val="00F640D2"/>
    <w:rsid w:val="00FE6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4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F0F49"/>
    <w:pPr>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a3">
    <w:name w:val="No Spacing"/>
    <w:uiPriority w:val="1"/>
    <w:qFormat/>
    <w:rsid w:val="002F0F49"/>
    <w:pPr>
      <w:spacing w:after="0" w:line="240" w:lineRule="auto"/>
    </w:pPr>
    <w:rPr>
      <w:rFonts w:ascii="Times New Roman" w:eastAsia="Times New Roman" w:hAnsi="Times New Roman" w:cs="Times New Roman"/>
      <w:sz w:val="24"/>
      <w:szCs w:val="24"/>
      <w:lang w:eastAsia="ru-RU"/>
    </w:rPr>
  </w:style>
  <w:style w:type="paragraph" w:styleId="a4">
    <w:name w:val="Normal (Web)"/>
    <w:basedOn w:val="a"/>
    <w:uiPriority w:val="99"/>
    <w:unhideWhenUsed/>
    <w:rsid w:val="002F0F49"/>
    <w:pPr>
      <w:overflowPunct/>
      <w:autoSpaceDE/>
      <w:autoSpaceDN/>
      <w:adjustRightInd/>
      <w:spacing w:before="100" w:beforeAutospacing="1" w:after="119"/>
      <w:textAlignment w:val="auto"/>
    </w:pPr>
    <w:rPr>
      <w:sz w:val="24"/>
      <w:szCs w:val="24"/>
    </w:rPr>
  </w:style>
  <w:style w:type="paragraph" w:styleId="a5">
    <w:name w:val="Balloon Text"/>
    <w:basedOn w:val="a"/>
    <w:link w:val="a6"/>
    <w:uiPriority w:val="99"/>
    <w:semiHidden/>
    <w:unhideWhenUsed/>
    <w:rsid w:val="002F0F49"/>
    <w:rPr>
      <w:rFonts w:ascii="Tahoma" w:hAnsi="Tahoma" w:cs="Tahoma"/>
      <w:sz w:val="16"/>
      <w:szCs w:val="16"/>
    </w:rPr>
  </w:style>
  <w:style w:type="character" w:customStyle="1" w:styleId="a6">
    <w:name w:val="Текст выноски Знак"/>
    <w:basedOn w:val="a0"/>
    <w:link w:val="a5"/>
    <w:uiPriority w:val="99"/>
    <w:semiHidden/>
    <w:rsid w:val="002F0F49"/>
    <w:rPr>
      <w:rFonts w:ascii="Tahoma" w:eastAsia="Times New Roman" w:hAnsi="Tahoma" w:cs="Tahoma"/>
      <w:sz w:val="16"/>
      <w:szCs w:val="16"/>
      <w:lang w:eastAsia="ru-RU"/>
    </w:rPr>
  </w:style>
  <w:style w:type="paragraph" w:styleId="a7">
    <w:name w:val="List Paragraph"/>
    <w:basedOn w:val="a"/>
    <w:uiPriority w:val="34"/>
    <w:qFormat/>
    <w:rsid w:val="00FE6853"/>
    <w:pPr>
      <w:ind w:left="720"/>
      <w:contextualSpacing/>
    </w:pPr>
  </w:style>
  <w:style w:type="table" w:styleId="a8">
    <w:name w:val="Table Grid"/>
    <w:basedOn w:val="a1"/>
    <w:uiPriority w:val="59"/>
    <w:rsid w:val="007A3DBF"/>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4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F0F49"/>
    <w:pPr>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a3">
    <w:name w:val="No Spacing"/>
    <w:uiPriority w:val="1"/>
    <w:qFormat/>
    <w:rsid w:val="002F0F49"/>
    <w:pPr>
      <w:spacing w:after="0" w:line="240" w:lineRule="auto"/>
    </w:pPr>
    <w:rPr>
      <w:rFonts w:ascii="Times New Roman" w:eastAsia="Times New Roman" w:hAnsi="Times New Roman" w:cs="Times New Roman"/>
      <w:sz w:val="24"/>
      <w:szCs w:val="24"/>
      <w:lang w:eastAsia="ru-RU"/>
    </w:rPr>
  </w:style>
  <w:style w:type="paragraph" w:styleId="a4">
    <w:name w:val="Normal (Web)"/>
    <w:basedOn w:val="a"/>
    <w:uiPriority w:val="99"/>
    <w:unhideWhenUsed/>
    <w:rsid w:val="002F0F49"/>
    <w:pPr>
      <w:overflowPunct/>
      <w:autoSpaceDE/>
      <w:autoSpaceDN/>
      <w:adjustRightInd/>
      <w:spacing w:before="100" w:beforeAutospacing="1" w:after="119"/>
      <w:textAlignment w:val="auto"/>
    </w:pPr>
    <w:rPr>
      <w:sz w:val="24"/>
      <w:szCs w:val="24"/>
    </w:rPr>
  </w:style>
  <w:style w:type="paragraph" w:styleId="a5">
    <w:name w:val="Balloon Text"/>
    <w:basedOn w:val="a"/>
    <w:link w:val="a6"/>
    <w:uiPriority w:val="99"/>
    <w:semiHidden/>
    <w:unhideWhenUsed/>
    <w:rsid w:val="002F0F49"/>
    <w:rPr>
      <w:rFonts w:ascii="Tahoma" w:hAnsi="Tahoma" w:cs="Tahoma"/>
      <w:sz w:val="16"/>
      <w:szCs w:val="16"/>
    </w:rPr>
  </w:style>
  <w:style w:type="character" w:customStyle="1" w:styleId="a6">
    <w:name w:val="Текст выноски Знак"/>
    <w:basedOn w:val="a0"/>
    <w:link w:val="a5"/>
    <w:uiPriority w:val="99"/>
    <w:semiHidden/>
    <w:rsid w:val="002F0F49"/>
    <w:rPr>
      <w:rFonts w:ascii="Tahoma" w:eastAsia="Times New Roman" w:hAnsi="Tahoma" w:cs="Tahoma"/>
      <w:sz w:val="16"/>
      <w:szCs w:val="16"/>
      <w:lang w:eastAsia="ru-RU"/>
    </w:rPr>
  </w:style>
  <w:style w:type="paragraph" w:styleId="a7">
    <w:name w:val="List Paragraph"/>
    <w:basedOn w:val="a"/>
    <w:uiPriority w:val="34"/>
    <w:qFormat/>
    <w:rsid w:val="00FE6853"/>
    <w:pPr>
      <w:ind w:left="720"/>
      <w:contextualSpacing/>
    </w:pPr>
  </w:style>
  <w:style w:type="table" w:styleId="a8">
    <w:name w:val="Table Grid"/>
    <w:basedOn w:val="a1"/>
    <w:uiPriority w:val="59"/>
    <w:rsid w:val="007A3DBF"/>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824721">
      <w:bodyDiv w:val="1"/>
      <w:marLeft w:val="0"/>
      <w:marRight w:val="0"/>
      <w:marTop w:val="0"/>
      <w:marBottom w:val="0"/>
      <w:divBdr>
        <w:top w:val="none" w:sz="0" w:space="0" w:color="auto"/>
        <w:left w:val="none" w:sz="0" w:space="0" w:color="auto"/>
        <w:bottom w:val="none" w:sz="0" w:space="0" w:color="auto"/>
        <w:right w:val="none" w:sz="0" w:space="0" w:color="auto"/>
      </w:divBdr>
    </w:div>
    <w:div w:id="1949238398">
      <w:bodyDiv w:val="1"/>
      <w:marLeft w:val="0"/>
      <w:marRight w:val="0"/>
      <w:marTop w:val="0"/>
      <w:marBottom w:val="0"/>
      <w:divBdr>
        <w:top w:val="none" w:sz="0" w:space="0" w:color="auto"/>
        <w:left w:val="none" w:sz="0" w:space="0" w:color="auto"/>
        <w:bottom w:val="none" w:sz="0" w:space="0" w:color="auto"/>
        <w:right w:val="none" w:sz="0" w:space="0" w:color="auto"/>
      </w:divBdr>
    </w:div>
    <w:div w:id="2124691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6</Pages>
  <Words>1703</Words>
  <Characters>9710</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Комп-1</dc:creator>
  <cp:lastModifiedBy>Белякова ОА</cp:lastModifiedBy>
  <cp:revision>4</cp:revision>
  <cp:lastPrinted>2024-07-24T07:40:00Z</cp:lastPrinted>
  <dcterms:created xsi:type="dcterms:W3CDTF">2024-07-12T10:36:00Z</dcterms:created>
  <dcterms:modified xsi:type="dcterms:W3CDTF">2024-07-24T07:44:00Z</dcterms:modified>
</cp:coreProperties>
</file>