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7E" w:rsidRPr="006A6F7E" w:rsidRDefault="00503CD4" w:rsidP="006A6F7E">
      <w:pPr>
        <w:spacing w:after="100" w:line="240" w:lineRule="auto"/>
        <w:ind w:left="284" w:right="77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6A6F7E" w:rsidRPr="006A6F7E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2D2BFF7" wp14:editId="3A1B339C">
            <wp:extent cx="758825" cy="914400"/>
            <wp:effectExtent l="0" t="0" r="3175" b="0"/>
            <wp:docPr id="1" name="Рисунок 1" descr="Описание: 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7E" w:rsidRPr="006A6F7E" w:rsidRDefault="006A6F7E" w:rsidP="006A6F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A6F7E">
        <w:rPr>
          <w:rFonts w:ascii="Times New Roman" w:eastAsia="Calibri" w:hAnsi="Times New Roman" w:cs="Times New Roman"/>
          <w:b/>
          <w:sz w:val="24"/>
        </w:rPr>
        <w:t>АДМИНИСТРАЦИЯ</w:t>
      </w:r>
    </w:p>
    <w:p w:rsidR="006A6F7E" w:rsidRPr="006A6F7E" w:rsidRDefault="006A6F7E" w:rsidP="006A6F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A6F7E">
        <w:rPr>
          <w:rFonts w:ascii="Times New Roman" w:eastAsia="Calibri" w:hAnsi="Times New Roman" w:cs="Times New Roman"/>
          <w:b/>
          <w:sz w:val="24"/>
        </w:rPr>
        <w:t>ТУРКОВСКОГО МУНИЦИПАЛЬНОГО РАЙОНА</w:t>
      </w:r>
    </w:p>
    <w:p w:rsidR="006A6F7E" w:rsidRPr="006A6F7E" w:rsidRDefault="006A6F7E" w:rsidP="006A6F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A6F7E">
        <w:rPr>
          <w:rFonts w:ascii="Times New Roman" w:eastAsia="Calibri" w:hAnsi="Times New Roman" w:cs="Times New Roman"/>
          <w:b/>
          <w:sz w:val="24"/>
        </w:rPr>
        <w:t>САРАТОВСКОЙ ОБЛАСТИ</w:t>
      </w:r>
    </w:p>
    <w:p w:rsidR="006A6F7E" w:rsidRPr="006A6F7E" w:rsidRDefault="006A6F7E" w:rsidP="006A6F7E">
      <w:pPr>
        <w:suppressAutoHyphens/>
        <w:spacing w:before="240" w:after="60" w:line="240" w:lineRule="auto"/>
        <w:ind w:left="284" w:right="77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 w:rsidRPr="006A6F7E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ПОСТАНОВЛЕНИЕ</w:t>
      </w:r>
    </w:p>
    <w:p w:rsidR="006A6F7E" w:rsidRPr="006A6F7E" w:rsidRDefault="006A6F7E" w:rsidP="006A6F7E">
      <w:pPr>
        <w:suppressAutoHyphens/>
        <w:spacing w:before="240" w:after="60" w:line="240" w:lineRule="auto"/>
        <w:ind w:left="284" w:right="77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A6F7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</w:t>
      </w:r>
      <w:r w:rsidR="000A509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14.01.2025 </w:t>
      </w:r>
      <w:r w:rsidR="00987A72">
        <w:rPr>
          <w:rFonts w:ascii="Times New Roman" w:eastAsia="Calibri" w:hAnsi="Times New Roman" w:cs="Times New Roman"/>
          <w:bCs/>
          <w:iCs/>
          <w:sz w:val="28"/>
          <w:szCs w:val="28"/>
        </w:rPr>
        <w:t>г.</w:t>
      </w:r>
      <w:r w:rsidR="000A509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</w:t>
      </w:r>
      <w:r w:rsidRPr="006A6F7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№ </w:t>
      </w:r>
      <w:r w:rsidR="000A5092">
        <w:rPr>
          <w:rFonts w:ascii="Times New Roman" w:eastAsia="Calibri" w:hAnsi="Times New Roman" w:cs="Times New Roman"/>
          <w:bCs/>
          <w:iCs/>
          <w:sz w:val="28"/>
          <w:szCs w:val="28"/>
        </w:rPr>
        <w:t>19</w:t>
      </w:r>
    </w:p>
    <w:p w:rsidR="006A6F7E" w:rsidRPr="006A6F7E" w:rsidRDefault="006A6F7E" w:rsidP="006A6F7E">
      <w:pPr>
        <w:tabs>
          <w:tab w:val="left" w:pos="0"/>
        </w:tabs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29"/>
      </w:tblGrid>
      <w:tr w:rsidR="006A6F7E" w:rsidRPr="006A6F7E" w:rsidTr="00F95B7B">
        <w:tc>
          <w:tcPr>
            <w:tcW w:w="6629" w:type="dxa"/>
          </w:tcPr>
          <w:p w:rsidR="006A6F7E" w:rsidRPr="006A6F7E" w:rsidRDefault="006A6F7E" w:rsidP="006A6F7E">
            <w:pPr>
              <w:spacing w:after="10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C61F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C61F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утверждении</w:t>
            </w: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</w:t>
            </w:r>
            <w:r w:rsidR="00C61F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ой</w:t>
            </w: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программ</w:t>
            </w:r>
            <w:r w:rsidR="00C61F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</w:t>
            </w: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«Формирование комфортной городской среды на территории Турковского муниципального образования Турковского муниципального района</w:t>
            </w:r>
            <w:r w:rsidR="004D71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Саратовской области»</w:t>
            </w: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 20</w:t>
            </w:r>
            <w:r w:rsidR="00A95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215A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A95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-202</w:t>
            </w:r>
            <w:r w:rsidR="00215A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4D715B" w:rsidRPr="003972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D71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годы</w:t>
            </w:r>
          </w:p>
          <w:p w:rsidR="006A6F7E" w:rsidRPr="006A6F7E" w:rsidRDefault="006A6F7E" w:rsidP="000A509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zh-CN" w:eastAsia="zh-CN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zh-CN" w:eastAsia="zh-CN"/>
        </w:rPr>
        <w:t>В соответствии</w:t>
      </w:r>
      <w:r w:rsidRPr="006A6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с</w:t>
      </w:r>
      <w:r w:rsidRPr="006A6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zh-CN" w:eastAsia="zh-CN"/>
        </w:rPr>
        <w:t xml:space="preserve">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Уставом Турковского муниципального района </w:t>
      </w:r>
      <w:r w:rsidRPr="006A6F7E"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администрация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Турковского </w:t>
      </w:r>
      <w:r w:rsidRPr="006A6F7E"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муниципального района ПОСТАНОВЛЯЕТ:</w:t>
      </w:r>
    </w:p>
    <w:p w:rsidR="006A6F7E" w:rsidRPr="006A6F7E" w:rsidRDefault="006A6F7E" w:rsidP="006A6F7E">
      <w:pPr>
        <w:spacing w:after="0" w:line="240" w:lineRule="auto"/>
        <w:ind w:left="284"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161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 «Формирование комфортной городской среды на территории Турковского муниципального образования Турковского муниципального района </w:t>
      </w:r>
      <w:r w:rsidR="001B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области»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161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5C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611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35C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приложению.</w:t>
      </w:r>
    </w:p>
    <w:p w:rsidR="006A6F7E" w:rsidRPr="006A6F7E" w:rsidRDefault="006A6F7E" w:rsidP="006A6F7E">
      <w:pPr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proofErr w:type="gramStart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первого заместителя главы администрации Турковского </w:t>
      </w:r>
      <w:r w:rsidR="0089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Бережного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</w:p>
    <w:p w:rsidR="006A6F7E" w:rsidRPr="006A6F7E" w:rsidRDefault="006A6F7E" w:rsidP="006A6F7E">
      <w:pPr>
        <w:tabs>
          <w:tab w:val="left" w:pos="7371"/>
        </w:tabs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F7E" w:rsidRPr="006A6F7E" w:rsidRDefault="006A6F7E" w:rsidP="006A6F7E">
      <w:pPr>
        <w:spacing w:after="100" w:line="240" w:lineRule="auto"/>
        <w:ind w:left="284" w:right="77"/>
        <w:rPr>
          <w:rFonts w:ascii="Times New Roman" w:eastAsia="Calibri" w:hAnsi="Times New Roman" w:cs="Times New Roman"/>
          <w:sz w:val="28"/>
          <w:szCs w:val="28"/>
        </w:rPr>
      </w:pPr>
    </w:p>
    <w:p w:rsidR="006A6F7E" w:rsidRPr="006A6F7E" w:rsidRDefault="006A6F7E" w:rsidP="004342C4">
      <w:pPr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8"/>
          <w:szCs w:val="28"/>
        </w:rPr>
      </w:pPr>
      <w:r w:rsidRPr="006A6F7E">
        <w:rPr>
          <w:rFonts w:ascii="Times New Roman" w:eastAsia="Calibri" w:hAnsi="Times New Roman" w:cs="Times New Roman"/>
          <w:b/>
          <w:sz w:val="28"/>
          <w:szCs w:val="28"/>
        </w:rPr>
        <w:t>Глава Турковского</w:t>
      </w:r>
    </w:p>
    <w:p w:rsidR="004342C4" w:rsidRDefault="006A6F7E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  <w:r w:rsidRPr="006A6F7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r w:rsidR="008021A4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6A6F7E">
        <w:rPr>
          <w:rFonts w:ascii="Times New Roman" w:eastAsia="Calibri" w:hAnsi="Times New Roman" w:cs="Times New Roman"/>
          <w:b/>
          <w:sz w:val="28"/>
          <w:szCs w:val="28"/>
        </w:rPr>
        <w:t>А.В. Никитин</w:t>
      </w: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6A6F7E" w:rsidRPr="006A6F7E" w:rsidRDefault="006A6F7E" w:rsidP="00B863AB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</w:t>
      </w:r>
      <w:r w:rsidR="00DD5090">
        <w:rPr>
          <w:rFonts w:ascii="Times New Roman" w:eastAsia="Calibri" w:hAnsi="Times New Roman" w:cs="Times New Roman"/>
          <w:sz w:val="28"/>
          <w:szCs w:val="28"/>
        </w:rPr>
        <w:t>е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к постановлению </w:t>
      </w:r>
    </w:p>
    <w:p w:rsidR="006A6F7E" w:rsidRPr="006A6F7E" w:rsidRDefault="006A6F7E" w:rsidP="00C338E5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gramStart"/>
      <w:r w:rsidRPr="006A6F7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6F7E" w:rsidRDefault="006A6F7E" w:rsidP="00C338E5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района от</w:t>
      </w:r>
      <w:r w:rsidR="008021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092">
        <w:rPr>
          <w:rFonts w:ascii="Times New Roman" w:eastAsia="Calibri" w:hAnsi="Times New Roman" w:cs="Times New Roman"/>
          <w:sz w:val="28"/>
          <w:szCs w:val="28"/>
        </w:rPr>
        <w:t>14.01.2025 г.</w:t>
      </w:r>
      <w:r w:rsidR="00C33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39B6">
        <w:rPr>
          <w:rFonts w:ascii="Times New Roman" w:eastAsia="Calibri" w:hAnsi="Times New Roman" w:cs="Times New Roman"/>
          <w:sz w:val="28"/>
          <w:szCs w:val="28"/>
        </w:rPr>
        <w:t>№</w:t>
      </w:r>
      <w:r w:rsidR="009210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092">
        <w:rPr>
          <w:rFonts w:ascii="Times New Roman" w:eastAsia="Calibri" w:hAnsi="Times New Roman" w:cs="Times New Roman"/>
          <w:sz w:val="28"/>
          <w:szCs w:val="28"/>
        </w:rPr>
        <w:t>19</w:t>
      </w:r>
      <w:r w:rsidR="0092102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36362C" w:rsidRDefault="0036362C" w:rsidP="006A6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6F7E" w:rsidRPr="006A6F7E" w:rsidRDefault="006A6F7E" w:rsidP="006A6F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F7E">
        <w:rPr>
          <w:rFonts w:ascii="Times New Roman" w:eastAsia="Calibri" w:hAnsi="Times New Roman" w:cs="Times New Roman"/>
          <w:b/>
          <w:sz w:val="28"/>
          <w:szCs w:val="28"/>
        </w:rPr>
        <w:t>Паспорт муниципальной программы</w:t>
      </w:r>
    </w:p>
    <w:p w:rsidR="006A6F7E" w:rsidRPr="006A6F7E" w:rsidRDefault="006A6F7E" w:rsidP="00576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F7E">
        <w:rPr>
          <w:rFonts w:ascii="Times New Roman" w:eastAsia="Calibri" w:hAnsi="Times New Roman" w:cs="Times New Roman"/>
          <w:b/>
          <w:sz w:val="28"/>
          <w:szCs w:val="28"/>
        </w:rPr>
        <w:t>«Формирование комфортной городской среды на территории Турковского муниципального образования Турковского  муниципального района</w:t>
      </w:r>
      <w:r w:rsidR="0057658E">
        <w:rPr>
          <w:rFonts w:ascii="Times New Roman" w:eastAsia="Calibri" w:hAnsi="Times New Roman" w:cs="Times New Roman"/>
          <w:b/>
          <w:sz w:val="28"/>
          <w:szCs w:val="28"/>
        </w:rPr>
        <w:t xml:space="preserve"> Саратовской области»  </w:t>
      </w:r>
      <w:r w:rsidRPr="006A6F7E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A9536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B106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A6F7E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FB106B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57658E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4"/>
        <w:gridCol w:w="6496"/>
      </w:tblGrid>
      <w:tr w:rsidR="006A6F7E" w:rsidRPr="006A6F7E" w:rsidTr="00F95B7B"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Основание для разработки (дата и номер соответствующего нормативного акта)</w:t>
            </w:r>
          </w:p>
        </w:tc>
        <w:tc>
          <w:tcPr>
            <w:tcW w:w="6496" w:type="dxa"/>
          </w:tcPr>
          <w:p w:rsidR="006A6F7E" w:rsidRPr="006A6F7E" w:rsidRDefault="006A6F7E" w:rsidP="0066090C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Постанов</w:t>
            </w:r>
            <w:r w:rsidR="00802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ление Правительства РФ от 10 февраля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BB42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021A4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 Министерства строительства и жилищно-коммунального хозяйства Российской Федерации от 6 апреля 2017 года № 691/</w:t>
            </w:r>
            <w:proofErr w:type="spellStart"/>
            <w:proofErr w:type="gramStart"/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</w:t>
            </w:r>
            <w:r w:rsidR="00A953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6090C">
              <w:rPr>
                <w:rFonts w:ascii="Times New Roman" w:eastAsia="Calibri" w:hAnsi="Times New Roman" w:cs="Times New Roman"/>
                <w:sz w:val="28"/>
                <w:szCs w:val="28"/>
              </w:rPr>
              <w:t>5-2027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годы», постановление Правительства Саратовской области от 30 августа 2017 года № 449-П «О государственной программе Саратовской области «Формирование </w:t>
            </w:r>
            <w:r w:rsidR="00FA4201">
              <w:rPr>
                <w:rFonts w:ascii="Times New Roman" w:eastAsia="Calibri" w:hAnsi="Times New Roman" w:cs="Times New Roman"/>
                <w:sz w:val="28"/>
                <w:szCs w:val="28"/>
              </w:rPr>
              <w:t>комфортной городской среды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6A6F7E" w:rsidRPr="006A6F7E" w:rsidTr="00F95B7B">
        <w:trPr>
          <w:trHeight w:val="679"/>
        </w:trPr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Турковского  муниципального района (далее – Администрация)</w:t>
            </w:r>
          </w:p>
          <w:p w:rsidR="006A6F7E" w:rsidRPr="006A6F7E" w:rsidRDefault="006A6F7E" w:rsidP="006A6F7E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6F7E" w:rsidRPr="006A6F7E" w:rsidTr="00F95B7B"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 строительства и жилищно-коммунального хозяйства </w:t>
            </w:r>
            <w:r w:rsidR="00735FFB">
              <w:rPr>
                <w:rFonts w:ascii="Times New Roman" w:eastAsia="Calibri" w:hAnsi="Times New Roman" w:cs="Times New Roman"/>
                <w:sz w:val="28"/>
                <w:szCs w:val="28"/>
              </w:rPr>
              <w:t>комитета по градостроительству,</w:t>
            </w:r>
            <w:r w:rsidR="00735FFB"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жилищно-коммунально</w:t>
            </w:r>
            <w:r w:rsidR="00D46DBD">
              <w:rPr>
                <w:rFonts w:ascii="Times New Roman" w:eastAsia="Calibri" w:hAnsi="Times New Roman" w:cs="Times New Roman"/>
                <w:sz w:val="28"/>
                <w:szCs w:val="28"/>
              </w:rPr>
              <w:t>му</w:t>
            </w:r>
            <w:r w:rsidR="00735FFB"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</w:t>
            </w:r>
            <w:r w:rsidR="00D46DBD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735F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имуществу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Турковского  муниципального района (далее – управление  ЖКХ)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6A6F7E" w:rsidRPr="006A6F7E" w:rsidTr="00F95B7B"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- Администрации Турковского муниципального района;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юридические лица и индивидуальные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предприниматели, собственники (пользователи) объектов недвижимого имущества (включая объекты незавершенного строительства) и земельных участков (по согласованию).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A6F7E" w:rsidRPr="006A6F7E" w:rsidTr="00F95B7B">
        <w:trPr>
          <w:trHeight w:val="2288"/>
        </w:trPr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Целями Программы является: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повышение уровня благоустройства территории и комфортности проживания граждан, проживающих на территории Турковского муниципального образования Турковского муниципального района Саратовской области (далее -  </w:t>
            </w:r>
            <w:proofErr w:type="spellStart"/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Турковское</w:t>
            </w:r>
            <w:proofErr w:type="spellEnd"/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муниципальное образование);</w:t>
            </w:r>
          </w:p>
        </w:tc>
      </w:tr>
      <w:tr w:rsidR="006A6F7E" w:rsidRPr="006A6F7E" w:rsidTr="00F95B7B">
        <w:trPr>
          <w:trHeight w:val="3586"/>
        </w:trPr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Основными задачами Программы являются: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- разработка и реализация проектов по созданию комфортной городской среды с соблюдением федеральных требований (стандартов) благоустройства;</w:t>
            </w:r>
            <w:r w:rsidRPr="006A6F7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br/>
            </w:r>
            <w:r w:rsidRPr="006A6F7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br/>
            </w:r>
            <w:r w:rsidRPr="006A6F7E">
              <w:rPr>
                <w:rFonts w:ascii="Arial" w:eastAsia="Calibri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.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уровня проведения мероприятий по благоустройству территорий муниципальных образований в соответствии с едиными требованиями.</w:t>
            </w:r>
          </w:p>
        </w:tc>
      </w:tr>
      <w:tr w:rsidR="006A6F7E" w:rsidRPr="006A6F7E" w:rsidTr="00F95B7B">
        <w:trPr>
          <w:trHeight w:val="450"/>
        </w:trPr>
        <w:tc>
          <w:tcPr>
            <w:tcW w:w="3074" w:type="dxa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Целевые показатели Программы (индикаторы)  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-  увеличение до 100 % количества благоустроенных общественных территорий от количества территорий, включенных в Программу.</w:t>
            </w:r>
          </w:p>
        </w:tc>
      </w:tr>
      <w:tr w:rsidR="006A6F7E" w:rsidRPr="006A6F7E" w:rsidTr="00F95B7B">
        <w:trPr>
          <w:trHeight w:val="1266"/>
        </w:trPr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Программы рассчитана на 20</w:t>
            </w:r>
            <w:r w:rsidR="00D5022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B763A">
              <w:rPr>
                <w:rFonts w:ascii="Times New Roman" w:eastAsia="Calibri" w:hAnsi="Times New Roman" w:cs="Times New Roman"/>
                <w:sz w:val="28"/>
                <w:szCs w:val="28"/>
              </w:rPr>
              <w:t>5-2027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 </w:t>
            </w:r>
            <w:r w:rsidRPr="00824B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A61279" w:rsidRPr="00824B8C">
              <w:rPr>
                <w:rFonts w:ascii="Times New Roman" w:eastAsia="Calibri" w:hAnsi="Times New Roman" w:cs="Times New Roman"/>
                <w:sz w:val="28"/>
                <w:szCs w:val="28"/>
              </w:rPr>
              <w:t>несколько</w:t>
            </w:r>
            <w:r w:rsidRPr="00824B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</w:t>
            </w:r>
            <w:r w:rsidR="00A61279" w:rsidRPr="00824B8C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r w:rsidRPr="00824B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6F7E" w:rsidRPr="006A6F7E" w:rsidTr="00F95B7B">
        <w:trPr>
          <w:trHeight w:val="713"/>
        </w:trPr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мероприятий Программы на 20</w:t>
            </w:r>
            <w:r w:rsidR="00B1611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55EA6">
              <w:rPr>
                <w:rFonts w:ascii="Times New Roman" w:eastAsia="Calibri" w:hAnsi="Times New Roman" w:cs="Times New Roman"/>
                <w:sz w:val="28"/>
                <w:szCs w:val="28"/>
              </w:rPr>
              <w:t>5 - 2027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 составляет </w:t>
            </w:r>
            <w:r w:rsidR="00FB303A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4F78A8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FB303A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434F2B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9B444D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4F78A8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="00DC0A0F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рублей, в том числе за счет средств: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местного бюджета – </w:t>
            </w:r>
            <w:r w:rsidR="00C411B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6F7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  <w:r w:rsidR="009970F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D7706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156500">
              <w:rPr>
                <w:rFonts w:ascii="Times New Roman" w:eastAsia="Calibri" w:hAnsi="Times New Roman" w:cs="Times New Roman"/>
                <w:sz w:val="28"/>
                <w:szCs w:val="28"/>
              </w:rPr>
              <w:t>8 33</w:t>
            </w:r>
            <w:r w:rsidR="001B60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F7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</w:t>
            </w:r>
            <w:r w:rsidRPr="006A6F7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24083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</w:p>
          <w:p w:rsidR="006A6F7E" w:rsidRPr="006A6F7E" w:rsidRDefault="004D7706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(прогнозно);</w:t>
            </w:r>
            <w:r w:rsidR="006A6F7E"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- областного бюджета</w:t>
            </w:r>
            <w:r w:rsidR="00F240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156500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4F78A8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  <w:r w:rsidRPr="006A6F7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F24083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</w:p>
          <w:p w:rsidR="004D7706" w:rsidRPr="006A6F7E" w:rsidRDefault="004D7706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(прогнозно);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A6F7E" w:rsidRPr="004F78A8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объем финансирова</w:t>
            </w:r>
            <w:r w:rsidR="004F78A8">
              <w:rPr>
                <w:rFonts w:ascii="Times New Roman" w:eastAsia="Calibri" w:hAnsi="Times New Roman" w:cs="Times New Roman"/>
                <w:sz w:val="28"/>
                <w:szCs w:val="28"/>
              </w:rPr>
              <w:t>ния мероприятий по годам: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42630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 w:rsidR="00A0500A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4F78A8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A0500A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434F2B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F78A8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B444D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4F78A8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рублей, из них средств: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местного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  <w:r w:rsidR="009970F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9B7879">
              <w:rPr>
                <w:rFonts w:ascii="Times New Roman" w:eastAsia="Calibri" w:hAnsi="Times New Roman" w:cs="Times New Roman"/>
                <w:sz w:val="28"/>
                <w:szCs w:val="28"/>
              </w:rPr>
              <w:t>8 33</w:t>
            </w:r>
            <w:r w:rsidR="009B444D">
              <w:rPr>
                <w:rFonts w:ascii="Times New Roman" w:eastAsia="Calibri" w:hAnsi="Times New Roman" w:cs="Times New Roman"/>
                <w:sz w:val="28"/>
                <w:szCs w:val="28"/>
              </w:rPr>
              <w:t>0 000</w:t>
            </w:r>
            <w:r w:rsidR="00EA2F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</w:p>
          <w:p w:rsidR="00EA2FCA" w:rsidRPr="006A6F7E" w:rsidRDefault="00EA2FCA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(прогнозно);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областного бюджета – </w:t>
            </w:r>
            <w:r w:rsidR="009B7879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9B444D">
              <w:rPr>
                <w:rFonts w:ascii="Times New Roman" w:eastAsia="Calibri" w:hAnsi="Times New Roman" w:cs="Times New Roman"/>
                <w:sz w:val="28"/>
                <w:szCs w:val="28"/>
              </w:rPr>
              <w:t>0 000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  <w:r w:rsidR="00EA2F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A2F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(прогнозно)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07449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EF6E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 w:rsidR="006D17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B444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рублей, из них средств: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местного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</w:t>
            </w:r>
          </w:p>
          <w:p w:rsidR="00697519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6F7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</w:p>
          <w:p w:rsidR="006A6F7E" w:rsidRPr="006A6F7E" w:rsidRDefault="00697519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(прогнозно)</w:t>
            </w:r>
            <w:r w:rsidR="006A6F7E"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областного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6F7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  <w:r w:rsidR="00697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(прогнозно)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07449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 w:rsidR="009B444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рублей, из них средств:</w:t>
            </w:r>
          </w:p>
          <w:p w:rsidR="006A6F7E" w:rsidRPr="006A6F7E" w:rsidRDefault="00EF6E84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местного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A6F7E"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</w:t>
            </w:r>
          </w:p>
          <w:p w:rsidR="00697519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</w:p>
          <w:p w:rsidR="006A6F7E" w:rsidRPr="006A6F7E" w:rsidRDefault="00697519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(прогнозно)</w:t>
            </w:r>
            <w:r w:rsidR="006A6F7E"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A6F7E" w:rsidRPr="006A6F7E" w:rsidRDefault="006A6F7E" w:rsidP="00DC7E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областного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  <w:r w:rsidR="00697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(прогнозно)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A6F7E" w:rsidRPr="006A6F7E" w:rsidTr="00F95B7B">
        <w:trPr>
          <w:trHeight w:val="5337"/>
        </w:trPr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Прогноз ожидаемых результатов реализации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tabs>
                <w:tab w:val="left" w:pos="5245"/>
              </w:tabs>
              <w:spacing w:after="1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- увеличение до 100 % количества благоустроенных общественных территорий от количества территорий, включенных в Программу;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благоустройство объектов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за счет средств указанных лиц в соответствии с соглашениями, заключенными с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администрацией</w:t>
            </w: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A6F7E" w:rsidRPr="00A777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основании </w:t>
            </w:r>
            <w:proofErr w:type="gramStart"/>
            <w:r w:rsidRPr="00A7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 инвентаризации уровня благоустройства индивидуальных жилых домов</w:t>
            </w:r>
            <w:proofErr w:type="gramEnd"/>
            <w:r w:rsidRPr="00A7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земельных участков, предоставленных для их размещения,  заключение соглашений с собственниками (пользователями) указанных домов (земельных участков) об их благоустройстве не позднее 202</w:t>
            </w:r>
            <w:r w:rsidR="0051368F" w:rsidRPr="00A7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7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в соответствии с треб</w:t>
            </w:r>
            <w:r w:rsidR="004A44BF" w:rsidRPr="00A7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ованиями Правил благоустройства;</w:t>
            </w:r>
          </w:p>
          <w:p w:rsidR="00022140" w:rsidRPr="00824B8C" w:rsidRDefault="004E74B1" w:rsidP="000221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4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57C34" w:rsidRPr="008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22140" w:rsidRPr="008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редельная дата заключения соглашения по результатам закупки товаров, работ и услуг для обеспечения муниципальных нужд в целях реализации муниципальной программы: не позднее 1 апреля года предоставления субсидии</w:t>
            </w:r>
            <w:r w:rsidR="000A1FC3" w:rsidRPr="008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выполнение работ по благоустройству общественных территорий</w:t>
            </w:r>
            <w:r w:rsidR="00022140" w:rsidRPr="008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 исключением случаев, предусмотренных Правилами предоставления и распределения субсиди</w:t>
            </w:r>
            <w:r w:rsidR="00F55CE1" w:rsidRPr="008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бюджетам городских округов и поселений области</w:t>
            </w:r>
            <w:r w:rsidR="00022140" w:rsidRPr="008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поддержку муниципальных программ формирования современной городской среды, утвержденными Постановлением Правительства</w:t>
            </w:r>
            <w:proofErr w:type="gramEnd"/>
            <w:r w:rsidR="00022140" w:rsidRPr="008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7200" w:rsidRPr="008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Саратовской области</w:t>
            </w:r>
            <w:r w:rsidR="004A44BF" w:rsidRPr="008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7200" w:rsidRPr="00824B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30 августа 2017 года № 449-П «О государственной программе Саратовской </w:t>
            </w:r>
            <w:r w:rsidR="00A97200" w:rsidRPr="00824B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области «Формирование комфортной городской среды»</w:t>
            </w:r>
            <w:r w:rsidR="004A44BF" w:rsidRPr="008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B7B60" w:rsidRPr="00824B8C" w:rsidRDefault="00CB7B60" w:rsidP="000221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гарантийный срок на результаты выполненных работ по благоустройству общественных территорий</w:t>
            </w:r>
            <w:r w:rsidR="00E90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90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софинансируемых</w:t>
            </w:r>
            <w:proofErr w:type="spellEnd"/>
            <w:r w:rsidR="00E90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субсидии из областного бюджета, устанавливается в течение не менее 3-х лет</w:t>
            </w:r>
            <w:r w:rsidR="004A44BF" w:rsidRPr="008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6F7E" w:rsidRPr="006A6F7E" w:rsidRDefault="006A6F7E" w:rsidP="00454B1E">
            <w:pPr>
              <w:tabs>
                <w:tab w:val="left" w:pos="5245"/>
              </w:tabs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F7E" w:rsidRPr="006A6F7E" w:rsidRDefault="006A6F7E" w:rsidP="006A6F7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проблемы и обоснование необходимости ее решения программными методами</w:t>
      </w:r>
    </w:p>
    <w:p w:rsidR="006A6F7E" w:rsidRPr="006A6F7E" w:rsidRDefault="006A6F7E" w:rsidP="006A6F7E">
      <w:pPr>
        <w:spacing w:after="120" w:line="240" w:lineRule="auto"/>
        <w:ind w:left="221" w:right="328"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ускоряющимся ритмом жизни и глобальной урбанизацией городов, естественный потенциал человека стремится к преодолению замыкания в жилой и производственной среде обитания. Население всеми силами стремится к комфортному отдыху в искусственно созданных или в естественных островках природы. Целью этого направления является создание комфортных условий для отдыха жителей и гостей в Турковском муниципальном образовании путем организации и обустройства объектов уличной игровой, спортивно - развивающей, досуговой и естественной природной рекреационной инфраструктуры в шаговой доступности в условиях сложившейся жилой застройки. Для организации новых мест отдыха населения необходимо обустройство зон отдыха - рекреационные центры, которые включают в себя зоны активного и пассивного</w:t>
      </w:r>
      <w:r w:rsidRPr="006A6F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отдыха.</w:t>
      </w:r>
    </w:p>
    <w:p w:rsidR="006A6F7E" w:rsidRPr="006A6F7E" w:rsidRDefault="006A6F7E" w:rsidP="006A6F7E">
      <w:pPr>
        <w:spacing w:after="120" w:line="240" w:lineRule="auto"/>
        <w:ind w:left="221" w:right="3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- совокупность работ и мероприятий, направленных на создание благоприятных, здоровых и культурных условий жизни и досуга населения на территории Турковского муниципального образования, включающих в себя работы по инженерной подготовке территорий, строительству и ремонту объектов благоустройства, малых архитектурных форм, объектов монументально-декоративного искусства, надлежащему санитарному содержанию территорий, освещению, озеленению, оборудованию городской среды, внешней рекламы и информации, созданию внешнего облика</w:t>
      </w:r>
      <w:r w:rsidRPr="006A6F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Турковского муниципального образования.</w:t>
      </w:r>
      <w:proofErr w:type="gramEnd"/>
    </w:p>
    <w:p w:rsidR="006A6F7E" w:rsidRPr="006A6F7E" w:rsidRDefault="006A6F7E" w:rsidP="006A6F7E">
      <w:pPr>
        <w:spacing w:after="120" w:line="240" w:lineRule="auto"/>
        <w:ind w:left="221" w:right="328"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вследствие целого ряда причин, таких как естественное старение твёрдых покрытий, малых архитектурных форм (далее - МАФ) и зелёных насаждений, некачественное восстановление элементов благоустройства после проведения ремонтных работ на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инженерных сетях и порой неудовлетворительное содержание привели к тому, что существующее состояние благоустройства территории поселка не соответствует  современным требования градостроительства и благоустройства.</w:t>
      </w:r>
      <w:proofErr w:type="gramEnd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Твёрдые покрытия нуждаются в восстановлении, число </w:t>
      </w:r>
      <w:proofErr w:type="gramStart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существующих</w:t>
      </w:r>
      <w:proofErr w:type="gramEnd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МАФ не отвечает потребностям населения.</w:t>
      </w:r>
    </w:p>
    <w:p w:rsidR="006A6F7E" w:rsidRDefault="006A6F7E" w:rsidP="006A6F7E">
      <w:pPr>
        <w:spacing w:after="120" w:line="240" w:lineRule="auto"/>
        <w:ind w:left="221" w:right="3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работ по благоустройству территорий необходимо произвести санитарно-оздоровительные мероприятия по уходу за существующими насаждениями. Они являются первоочередными в комплексе всех работ и направлены на сохранение и восстановление частично утраченных экологических функций и ландшафтной привлекательности зеленых насаждений, обеспечение безопасности пребывания на территории. Разбивка цветников внесет ландшафтное разнообразие, придаст территории живой, красочный вид, а также обогатит и выделит существующий рельеф. Объекты озеленения необходимо обеспечить поливочной</w:t>
      </w:r>
      <w:r w:rsidRPr="006A6F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системой.</w:t>
      </w:r>
    </w:p>
    <w:p w:rsidR="00294FFE" w:rsidRPr="00824B8C" w:rsidRDefault="00294FFE" w:rsidP="006A6F7E">
      <w:pPr>
        <w:spacing w:after="120" w:line="240" w:lineRule="auto"/>
        <w:ind w:left="221" w:right="3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территория – территория муниципального образования, которая постоянно доступна для общего пользования, в том числе площадь, набережная</w:t>
      </w:r>
      <w:r w:rsidR="00B676D2"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ешеходная зона, сквер, парк и иная территория муниципального образования, исп</w:t>
      </w:r>
      <w:r w:rsidR="00BB4040"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льзуемая населением му</w:t>
      </w:r>
      <w:r w:rsidR="00BB4040"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для отдыха, занятий спортом</w:t>
      </w:r>
      <w:r w:rsidR="00BA7F1E"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6A6F7E" w:rsidRDefault="006A6F7E" w:rsidP="00B84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благоустройству общественных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1D254F" w:rsidRPr="00824B8C" w:rsidRDefault="001D254F" w:rsidP="006A6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муниципальной программы будет выполнен комплекс</w:t>
      </w:r>
      <w:r w:rsidR="00777B1E"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благоустройству, </w:t>
      </w:r>
      <w:r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отобранн</w:t>
      </w:r>
      <w:r w:rsidR="0026775D"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623"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рейтингового голосования </w:t>
      </w:r>
      <w:r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горожан общественн</w:t>
      </w:r>
      <w:r w:rsidR="00777B1E"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777B1E"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E114D"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комфортного отдыха и проведения досуговых мероприятий. </w:t>
      </w:r>
    </w:p>
    <w:p w:rsidR="003E114D" w:rsidRPr="006A6F7E" w:rsidRDefault="003E114D" w:rsidP="006A6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7E" w:rsidRPr="006A6F7E" w:rsidRDefault="006A6F7E" w:rsidP="006A6F7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</w:t>
      </w:r>
    </w:p>
    <w:p w:rsidR="006A6F7E" w:rsidRPr="006A6F7E" w:rsidRDefault="006A6F7E" w:rsidP="006A6F7E">
      <w:pPr>
        <w:tabs>
          <w:tab w:val="left" w:pos="709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Турковского муниципального образования и комфортности проживающих на ней граждан. </w:t>
      </w: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Основными задачами Программы являются:</w:t>
      </w: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разработка и реализация проектов по созданию комфортной городской среды с соблюдением федеральных требований (стандартов) благоустройства;</w:t>
      </w:r>
      <w:r w:rsidRPr="006A6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6A6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вовлеченности заинтересованных граждан и организаций в реализацию мероприятий по благоустройству территории Турковского муниципального образования.</w:t>
      </w:r>
    </w:p>
    <w:p w:rsidR="00B906DC" w:rsidRPr="00D524D7" w:rsidRDefault="00B906DC" w:rsidP="006A6F7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A6F7E" w:rsidRPr="009354CA" w:rsidRDefault="006A6F7E" w:rsidP="006A6F7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354C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3. Целевые показатели Программы</w:t>
      </w:r>
    </w:p>
    <w:p w:rsidR="006A6F7E" w:rsidRPr="009354CA" w:rsidRDefault="006A6F7E" w:rsidP="006A6F7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354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Целевыми показателями программы являются:</w:t>
      </w:r>
    </w:p>
    <w:p w:rsidR="006A6F7E" w:rsidRPr="009354CA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9354C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14195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доля общественных территорий </w:t>
      </w:r>
      <w:r w:rsidRPr="009354C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от общего количества требующих проведения мероприятий по обустройству - до 100 процентов в 202</w:t>
      </w:r>
      <w:r w:rsidR="00001EE4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7</w:t>
      </w:r>
      <w:r w:rsidRPr="009354C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году.</w:t>
      </w:r>
    </w:p>
    <w:p w:rsidR="006A6F7E" w:rsidRPr="006A6F7E" w:rsidRDefault="006A6F7E" w:rsidP="006A6F7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Прогноз конечных результатов Программы, сроки и этапы реализации Программы</w:t>
      </w:r>
    </w:p>
    <w:p w:rsidR="006A6F7E" w:rsidRPr="006A6F7E" w:rsidRDefault="006A6F7E" w:rsidP="006A6F7E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Ожидаемыми результатами реализации муниципальной программы являются повышение уровня благоустройства территории Турковского муниципального образования за счет благоустройства общественны</w:t>
      </w:r>
      <w:r w:rsidR="001419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территорий</w:t>
      </w:r>
      <w:r w:rsidR="00A612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6F7E" w:rsidRPr="006A6F7E" w:rsidRDefault="006A6F7E" w:rsidP="006A6F7E">
      <w:pPr>
        <w:shd w:val="clear" w:color="auto" w:fill="FFFFFF"/>
        <w:spacing w:after="0" w:line="315" w:lineRule="atLeast"/>
        <w:ind w:firstLine="72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6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Муниципальная программа реализуется в 20</w:t>
      </w:r>
      <w:r w:rsidR="009B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655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5-2027</w:t>
      </w:r>
      <w:r w:rsidRPr="006A6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годах.</w:t>
      </w: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186AAA" w:rsidRDefault="00186AAA" w:rsidP="006A6F7E">
      <w:pPr>
        <w:tabs>
          <w:tab w:val="left" w:pos="284"/>
          <w:tab w:val="left" w:pos="2835"/>
          <w:tab w:val="left" w:pos="4253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F7E" w:rsidRPr="006A6F7E" w:rsidRDefault="006A6F7E" w:rsidP="006A6F7E">
      <w:pPr>
        <w:tabs>
          <w:tab w:val="left" w:pos="284"/>
          <w:tab w:val="left" w:pos="2835"/>
          <w:tab w:val="left" w:pos="4253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Механизм реализации Программы</w:t>
      </w:r>
    </w:p>
    <w:p w:rsidR="006A6F7E" w:rsidRPr="006A6F7E" w:rsidRDefault="006A6F7E" w:rsidP="006A6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Calibri" w:hAnsi="Times New Roman" w:cs="Arial"/>
          <w:sz w:val="28"/>
          <w:szCs w:val="28"/>
          <w:lang w:eastAsia="ru-RU"/>
        </w:rPr>
        <w:t>Программа  представляет собой комплекс взаимно связанных технических и организационных мероприятий (</w:t>
      </w:r>
      <w:r w:rsidR="00B32BD2">
        <w:rPr>
          <w:rFonts w:ascii="Times New Roman" w:eastAsia="Calibri" w:hAnsi="Times New Roman" w:cs="Arial"/>
          <w:sz w:val="28"/>
          <w:szCs w:val="28"/>
          <w:lang w:eastAsia="ru-RU"/>
        </w:rPr>
        <w:t>раздел 8</w:t>
      </w:r>
      <w:r w:rsidRPr="006A6F7E">
        <w:rPr>
          <w:rFonts w:ascii="Times New Roman" w:eastAsia="Calibri" w:hAnsi="Times New Roman" w:cs="Arial"/>
          <w:sz w:val="28"/>
          <w:szCs w:val="28"/>
          <w:lang w:eastAsia="ru-RU"/>
        </w:rPr>
        <w:t>), осуществляемых органами   местного самоуправления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объемы и источники финансового обеспечения представлены в </w:t>
      </w:r>
      <w:r w:rsidR="005B4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9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6A6F7E" w:rsidRDefault="006A6F7E" w:rsidP="006A6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подрядных организаций в целях реализации программных мероприятий осуществляется Администрацией по результатам процедур, проводимых в порядке, установленном законодательством в сфере закупок товаров, работ, услуг. </w:t>
      </w:r>
    </w:p>
    <w:p w:rsidR="009C115A" w:rsidRPr="006A6F7E" w:rsidRDefault="009C115A" w:rsidP="006A6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общественных территорий, подлежащих благоустройству в рамках реализации программы «Формирование комфортной городской среды на территории Турковского муниципального образования Турковского муниципального района </w:t>
      </w:r>
      <w:r w:rsidR="005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области»  </w:t>
      </w:r>
      <w:r w:rsidRPr="00A36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B44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1A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444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71A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A366F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возможности проведения голосования</w:t>
      </w:r>
      <w:r w:rsidR="002572CD" w:rsidRPr="00A3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в информационно-телекоммуникационной сети «Интернет».</w:t>
      </w:r>
    </w:p>
    <w:p w:rsidR="006A6F7E" w:rsidRDefault="006A6F7E" w:rsidP="006A6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Программы по благоустройству </w:t>
      </w:r>
      <w:r w:rsidR="00003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учетом необходимости обеспечения физической, пространственной и информационной доступности зданий, сооружений и общественных территорий.</w:t>
      </w:r>
    </w:p>
    <w:p w:rsidR="006A6F7E" w:rsidRDefault="006A6F7E" w:rsidP="0015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5673" w:rsidRDefault="00485673" w:rsidP="0015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5673" w:rsidRPr="006A6F7E" w:rsidRDefault="00485673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F7E">
        <w:rPr>
          <w:rFonts w:ascii="Times New Roman" w:eastAsia="Calibri" w:hAnsi="Times New Roman" w:cs="Times New Roman"/>
          <w:b/>
          <w:sz w:val="28"/>
          <w:szCs w:val="28"/>
        </w:rPr>
        <w:t xml:space="preserve">6. Комплексная оценка рисков, возникающих при реализации </w:t>
      </w: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F7E">
        <w:rPr>
          <w:rFonts w:ascii="Times New Roman" w:eastAsia="Calibri" w:hAnsi="Times New Roman" w:cs="Times New Roman"/>
          <w:b/>
          <w:sz w:val="28"/>
          <w:szCs w:val="28"/>
        </w:rPr>
        <w:t>мероприятий Программы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2"/>
        <w:gridCol w:w="4198"/>
        <w:gridCol w:w="4879"/>
      </w:tblGrid>
      <w:tr w:rsidR="006A6F7E" w:rsidRPr="006A6F7E" w:rsidTr="00F95B7B">
        <w:trPr>
          <w:trHeight w:val="44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рисков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по снижению рисков</w:t>
            </w:r>
          </w:p>
        </w:tc>
      </w:tr>
      <w:tr w:rsidR="006A6F7E" w:rsidRPr="006A6F7E" w:rsidTr="00F95B7B">
        <w:trPr>
          <w:trHeight w:val="43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Риски изменения законодательства</w:t>
            </w:r>
          </w:p>
        </w:tc>
      </w:tr>
      <w:tr w:rsidR="006A6F7E" w:rsidRPr="006A6F7E" w:rsidTr="00F95B7B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федерального и регионального законодательства в сфере реализации Программы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мониторинга изменения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и регионального </w:t>
            </w: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законодательства с оценкой возможных последствий, в соответствии с этим актуализация муниципальных правовых актов в сфере реализации Программы.</w:t>
            </w:r>
          </w:p>
        </w:tc>
      </w:tr>
      <w:tr w:rsidR="006A6F7E" w:rsidRPr="006A6F7E" w:rsidTr="00F95B7B">
        <w:trPr>
          <w:trHeight w:val="477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Социальные риски</w:t>
            </w:r>
          </w:p>
        </w:tc>
      </w:tr>
      <w:tr w:rsidR="006A6F7E" w:rsidRPr="006A6F7E" w:rsidTr="00F95B7B">
        <w:trPr>
          <w:trHeight w:val="643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активность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информационно-разъяснительной работы в средствах массовой информации в целях стимулирования активности участия граждан и организаций в реализации проектов по благоустройству.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мероприятий по вовлечению граждан и организаций в процесс общественных обсуждений объектов благоустройства Программы, привлечение к участию в реализации мероприятий по благоустройству территорий.</w:t>
            </w:r>
          </w:p>
        </w:tc>
      </w:tr>
      <w:tr w:rsidR="006A6F7E" w:rsidRPr="006A6F7E" w:rsidTr="00F95B7B">
        <w:trPr>
          <w:trHeight w:val="51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Финансовые, бюджетные риски</w:t>
            </w:r>
          </w:p>
        </w:tc>
      </w:tr>
      <w:tr w:rsidR="006A6F7E" w:rsidRPr="006A6F7E" w:rsidTr="00F95B7B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 недостаточной обеспеченности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финансовыми ресурсами мероприятий Программы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корректировка мероприятий и целевых индикаторов (показателей) Программы, мониторинг исполнения условий предоставления субсидий за счет средств областного и федерального бюджетов и оценка бюджетной обеспеченности расходов местного бюджета.</w:t>
            </w:r>
          </w:p>
        </w:tc>
      </w:tr>
      <w:tr w:rsidR="006A6F7E" w:rsidRPr="006A6F7E" w:rsidTr="00F95B7B">
        <w:trPr>
          <w:trHeight w:val="596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Организационные и природно-климатические риски</w:t>
            </w:r>
          </w:p>
        </w:tc>
      </w:tr>
      <w:tr w:rsidR="006A6F7E" w:rsidRPr="006A6F7E" w:rsidTr="00F95B7B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Несвоевременное принятие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управленческих решений в сфере реализации Программы.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реагирование на выявленные</w:t>
            </w:r>
            <w:r w:rsidR="00A23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 в процедурах управления,</w:t>
            </w:r>
            <w:r w:rsidR="00A23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и кадрового обеспечения</w:t>
            </w:r>
            <w:r w:rsidR="00A23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</w:t>
            </w: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программы.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Общественный </w:t>
            </w:r>
            <w:proofErr w:type="gramStart"/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реализацией Программы.</w:t>
            </w:r>
          </w:p>
        </w:tc>
      </w:tr>
      <w:tr w:rsidR="006A6F7E" w:rsidRPr="006A6F7E" w:rsidTr="00F95B7B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Неблагоприятные погодные условия, так как работы носят сезонный характер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6F7E" w:rsidRPr="006A6F7E" w:rsidRDefault="006A6F7E" w:rsidP="006A6F7E">
      <w:pPr>
        <w:tabs>
          <w:tab w:val="left" w:pos="284"/>
          <w:tab w:val="left" w:pos="426"/>
          <w:tab w:val="left" w:pos="1134"/>
        </w:tabs>
        <w:spacing w:after="10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707CB5" w:rsidRDefault="00707CB5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CB5" w:rsidRDefault="00707CB5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864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6A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Программы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4"/>
        </w:rPr>
        <w:t xml:space="preserve">    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Финансирование мероприятий Программы осуществляется за счёт средств федерального, областного и </w:t>
      </w:r>
      <w:r w:rsidRPr="00210C34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бюджетов. Комплекс мероприятий Программы формируется по статьям расходов по направлениям Программы. 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ab/>
        <w:t>Исходя из минимальной потребности общий объем финансирования мероприятий Программы на 20</w:t>
      </w:r>
      <w:r w:rsidR="009B444D">
        <w:rPr>
          <w:rFonts w:ascii="Times New Roman" w:eastAsia="Calibri" w:hAnsi="Times New Roman" w:cs="Times New Roman"/>
          <w:sz w:val="28"/>
          <w:szCs w:val="28"/>
        </w:rPr>
        <w:t>2</w:t>
      </w:r>
      <w:r w:rsidR="009867CF">
        <w:rPr>
          <w:rFonts w:ascii="Times New Roman" w:eastAsia="Calibri" w:hAnsi="Times New Roman" w:cs="Times New Roman"/>
          <w:sz w:val="28"/>
          <w:szCs w:val="28"/>
        </w:rPr>
        <w:t>5- 2027</w:t>
      </w:r>
      <w:r w:rsidR="00DC0A0F">
        <w:rPr>
          <w:rFonts w:ascii="Times New Roman" w:eastAsia="Calibri" w:hAnsi="Times New Roman" w:cs="Times New Roman"/>
          <w:sz w:val="28"/>
          <w:szCs w:val="28"/>
        </w:rPr>
        <w:t xml:space="preserve"> годы составляет </w:t>
      </w:r>
      <w:r w:rsidR="00AC27FF" w:rsidRPr="009E34F4">
        <w:rPr>
          <w:rFonts w:ascii="Times New Roman" w:eastAsia="Calibri" w:hAnsi="Times New Roman" w:cs="Times New Roman"/>
          <w:sz w:val="28"/>
          <w:szCs w:val="28"/>
        </w:rPr>
        <w:t>8</w:t>
      </w:r>
      <w:r w:rsidR="00DC7E14" w:rsidRPr="009E34F4">
        <w:rPr>
          <w:rFonts w:ascii="Times New Roman" w:eastAsia="Calibri" w:hAnsi="Times New Roman" w:cs="Times New Roman"/>
          <w:sz w:val="28"/>
          <w:szCs w:val="28"/>
        </w:rPr>
        <w:t> </w:t>
      </w:r>
      <w:r w:rsidR="00AC27FF" w:rsidRPr="009E34F4">
        <w:rPr>
          <w:rFonts w:ascii="Times New Roman" w:eastAsia="Calibri" w:hAnsi="Times New Roman" w:cs="Times New Roman"/>
          <w:sz w:val="28"/>
          <w:szCs w:val="28"/>
        </w:rPr>
        <w:t>5</w:t>
      </w:r>
      <w:r w:rsidR="00434F2B" w:rsidRPr="009E34F4">
        <w:rPr>
          <w:rFonts w:ascii="Times New Roman" w:eastAsia="Calibri" w:hAnsi="Times New Roman" w:cs="Times New Roman"/>
          <w:sz w:val="28"/>
          <w:szCs w:val="28"/>
        </w:rPr>
        <w:t>0</w:t>
      </w:r>
      <w:r w:rsidR="009B444D" w:rsidRPr="009E34F4">
        <w:rPr>
          <w:rFonts w:ascii="Times New Roman" w:eastAsia="Calibri" w:hAnsi="Times New Roman" w:cs="Times New Roman"/>
          <w:sz w:val="28"/>
          <w:szCs w:val="28"/>
        </w:rPr>
        <w:t>0 000</w:t>
      </w:r>
      <w:r w:rsidRPr="009E34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рублей, в том числе за счет средств: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местного бюджета </w:t>
      </w:r>
      <w:r w:rsidR="00DC7E14">
        <w:rPr>
          <w:rFonts w:ascii="Times New Roman" w:eastAsia="Calibri" w:hAnsi="Times New Roman" w:cs="Times New Roman"/>
          <w:sz w:val="28"/>
          <w:szCs w:val="28"/>
        </w:rPr>
        <w:t>–</w:t>
      </w:r>
      <w:r w:rsidR="00651C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7E14">
        <w:rPr>
          <w:rFonts w:ascii="Times New Roman" w:eastAsia="Calibri" w:hAnsi="Times New Roman" w:cs="Times New Roman"/>
          <w:sz w:val="28"/>
          <w:szCs w:val="28"/>
        </w:rPr>
        <w:t>0</w:t>
      </w:r>
      <w:r w:rsidR="00DC0A0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федерального бюджета – </w:t>
      </w:r>
      <w:r w:rsidR="005A7276">
        <w:rPr>
          <w:rFonts w:ascii="Times New Roman" w:eastAsia="Calibri" w:hAnsi="Times New Roman" w:cs="Times New Roman"/>
          <w:sz w:val="28"/>
          <w:szCs w:val="28"/>
        </w:rPr>
        <w:t>8</w:t>
      </w:r>
      <w:r w:rsidR="00BC0A90">
        <w:rPr>
          <w:rFonts w:ascii="Times New Roman" w:eastAsia="Calibri" w:hAnsi="Times New Roman" w:cs="Times New Roman"/>
          <w:sz w:val="28"/>
          <w:szCs w:val="28"/>
        </w:rPr>
        <w:t> </w:t>
      </w:r>
      <w:r w:rsidR="005A7276">
        <w:rPr>
          <w:rFonts w:ascii="Times New Roman" w:eastAsia="Calibri" w:hAnsi="Times New Roman" w:cs="Times New Roman"/>
          <w:sz w:val="28"/>
          <w:szCs w:val="28"/>
        </w:rPr>
        <w:t>33</w:t>
      </w:r>
      <w:r w:rsidR="00651C34">
        <w:rPr>
          <w:rFonts w:ascii="Times New Roman" w:eastAsia="Calibri" w:hAnsi="Times New Roman" w:cs="Times New Roman"/>
          <w:sz w:val="28"/>
          <w:szCs w:val="28"/>
        </w:rPr>
        <w:t>0 000</w:t>
      </w:r>
      <w:r w:rsidRPr="006A6F7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C0A0F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0F3A0E">
        <w:rPr>
          <w:rFonts w:ascii="Times New Roman" w:eastAsia="Calibri" w:hAnsi="Times New Roman" w:cs="Times New Roman"/>
          <w:sz w:val="28"/>
          <w:szCs w:val="28"/>
        </w:rPr>
        <w:t xml:space="preserve"> (прогнозно)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- областного бюджета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7276">
        <w:rPr>
          <w:rFonts w:ascii="Times New Roman" w:eastAsia="Calibri" w:hAnsi="Times New Roman" w:cs="Times New Roman"/>
          <w:sz w:val="28"/>
          <w:szCs w:val="28"/>
        </w:rPr>
        <w:t>17</w:t>
      </w:r>
      <w:r w:rsidR="00651C34">
        <w:rPr>
          <w:rFonts w:ascii="Times New Roman" w:eastAsia="Calibri" w:hAnsi="Times New Roman" w:cs="Times New Roman"/>
          <w:sz w:val="28"/>
          <w:szCs w:val="28"/>
        </w:rPr>
        <w:t>0 000</w:t>
      </w:r>
      <w:r w:rsidR="00DC0A0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C0A0F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0F3A0E">
        <w:rPr>
          <w:rFonts w:ascii="Times New Roman" w:eastAsia="Calibri" w:hAnsi="Times New Roman" w:cs="Times New Roman"/>
          <w:sz w:val="28"/>
          <w:szCs w:val="28"/>
        </w:rPr>
        <w:t xml:space="preserve"> (прогнозно)</w:t>
      </w:r>
      <w:r w:rsidRPr="006A6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A6F7E" w:rsidRPr="00651C34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В том числе объем финан</w:t>
      </w:r>
      <w:r w:rsidR="00651C34">
        <w:rPr>
          <w:rFonts w:ascii="Times New Roman" w:eastAsia="Calibri" w:hAnsi="Times New Roman" w:cs="Times New Roman"/>
          <w:sz w:val="28"/>
          <w:szCs w:val="28"/>
        </w:rPr>
        <w:t>сирования мероприятий по годам: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202</w:t>
      </w:r>
      <w:r w:rsidR="005264BE">
        <w:rPr>
          <w:rFonts w:ascii="Times New Roman" w:eastAsia="Calibri" w:hAnsi="Times New Roman" w:cs="Times New Roman"/>
          <w:sz w:val="28"/>
          <w:szCs w:val="28"/>
        </w:rPr>
        <w:t>5</w:t>
      </w:r>
      <w:r w:rsidR="00DC0A0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6A6F7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E060BA" w:rsidRPr="009E34F4">
        <w:rPr>
          <w:rFonts w:ascii="Times New Roman" w:eastAsia="Calibri" w:hAnsi="Times New Roman" w:cs="Times New Roman"/>
          <w:sz w:val="28"/>
          <w:szCs w:val="28"/>
        </w:rPr>
        <w:t>8 5</w:t>
      </w:r>
      <w:r w:rsidR="00434F2B" w:rsidRPr="009E34F4">
        <w:rPr>
          <w:rFonts w:ascii="Times New Roman" w:eastAsia="Calibri" w:hAnsi="Times New Roman" w:cs="Times New Roman"/>
          <w:sz w:val="28"/>
          <w:szCs w:val="28"/>
        </w:rPr>
        <w:t>0</w:t>
      </w:r>
      <w:r w:rsidR="00651C34" w:rsidRPr="009E34F4">
        <w:rPr>
          <w:rFonts w:ascii="Times New Roman" w:eastAsia="Calibri" w:hAnsi="Times New Roman" w:cs="Times New Roman"/>
          <w:sz w:val="28"/>
          <w:szCs w:val="28"/>
        </w:rPr>
        <w:t>0 000</w:t>
      </w:r>
      <w:r w:rsidR="00DC0A0F" w:rsidRPr="009E34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рублей, из них средств: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местного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>0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федерального бюджета – </w:t>
      </w:r>
      <w:r w:rsidR="00E060BA">
        <w:rPr>
          <w:rFonts w:ascii="Times New Roman" w:eastAsia="Calibri" w:hAnsi="Times New Roman" w:cs="Times New Roman"/>
          <w:sz w:val="28"/>
          <w:szCs w:val="28"/>
        </w:rPr>
        <w:t>8 33</w:t>
      </w:r>
      <w:r w:rsidR="00651C34">
        <w:rPr>
          <w:rFonts w:ascii="Times New Roman" w:eastAsia="Calibri" w:hAnsi="Times New Roman" w:cs="Times New Roman"/>
          <w:sz w:val="28"/>
          <w:szCs w:val="28"/>
        </w:rPr>
        <w:t>0 000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095B6B">
        <w:rPr>
          <w:rFonts w:ascii="Times New Roman" w:eastAsia="Calibri" w:hAnsi="Times New Roman" w:cs="Times New Roman"/>
          <w:sz w:val="28"/>
          <w:szCs w:val="28"/>
        </w:rPr>
        <w:t xml:space="preserve"> (прогнозно)</w:t>
      </w:r>
      <w:r w:rsidRPr="006A6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областного бюджета – </w:t>
      </w:r>
      <w:r w:rsidR="00E060BA">
        <w:rPr>
          <w:rFonts w:ascii="Times New Roman" w:eastAsia="Calibri" w:hAnsi="Times New Roman" w:cs="Times New Roman"/>
          <w:sz w:val="28"/>
          <w:szCs w:val="28"/>
        </w:rPr>
        <w:t>17</w:t>
      </w:r>
      <w:r w:rsidR="00651C34">
        <w:rPr>
          <w:rFonts w:ascii="Times New Roman" w:eastAsia="Calibri" w:hAnsi="Times New Roman" w:cs="Times New Roman"/>
          <w:sz w:val="28"/>
          <w:szCs w:val="28"/>
        </w:rPr>
        <w:t>0 000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095B6B">
        <w:rPr>
          <w:rFonts w:ascii="Times New Roman" w:eastAsia="Calibri" w:hAnsi="Times New Roman" w:cs="Times New Roman"/>
          <w:sz w:val="28"/>
          <w:szCs w:val="28"/>
        </w:rPr>
        <w:t xml:space="preserve"> (прогнозно)</w:t>
      </w:r>
      <w:r w:rsidRPr="006A6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202</w:t>
      </w:r>
      <w:r w:rsidR="005264BE">
        <w:rPr>
          <w:rFonts w:ascii="Times New Roman" w:eastAsia="Calibri" w:hAnsi="Times New Roman" w:cs="Times New Roman"/>
          <w:sz w:val="28"/>
          <w:szCs w:val="28"/>
        </w:rPr>
        <w:t>6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51C34">
        <w:rPr>
          <w:rFonts w:ascii="Times New Roman" w:eastAsia="Calibri" w:hAnsi="Times New Roman" w:cs="Times New Roman"/>
          <w:sz w:val="28"/>
          <w:szCs w:val="28"/>
        </w:rPr>
        <w:t>0</w:t>
      </w:r>
      <w:r w:rsidRPr="006A6F7E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рублей, из них средств: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местного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федерального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>0</w:t>
      </w:r>
      <w:r w:rsidR="00BC0A9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C0A0F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5D12BE">
        <w:rPr>
          <w:rFonts w:ascii="Times New Roman" w:eastAsia="Calibri" w:hAnsi="Times New Roman" w:cs="Times New Roman"/>
          <w:sz w:val="28"/>
          <w:szCs w:val="28"/>
        </w:rPr>
        <w:t xml:space="preserve"> (прогнозно)</w:t>
      </w:r>
      <w:r w:rsidRPr="006A6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областного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>0</w:t>
      </w:r>
      <w:r w:rsidRPr="006A6F7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C0A0F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5D12BE">
        <w:rPr>
          <w:rFonts w:ascii="Times New Roman" w:eastAsia="Calibri" w:hAnsi="Times New Roman" w:cs="Times New Roman"/>
          <w:sz w:val="28"/>
          <w:szCs w:val="28"/>
        </w:rPr>
        <w:t xml:space="preserve"> (прогнозно)</w:t>
      </w:r>
      <w:r w:rsidRPr="006A6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202</w:t>
      </w:r>
      <w:r w:rsidR="005264BE">
        <w:rPr>
          <w:rFonts w:ascii="Times New Roman" w:eastAsia="Calibri" w:hAnsi="Times New Roman" w:cs="Times New Roman"/>
          <w:sz w:val="28"/>
          <w:szCs w:val="28"/>
        </w:rPr>
        <w:t>7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51C34">
        <w:rPr>
          <w:rFonts w:ascii="Times New Roman" w:eastAsia="Calibri" w:hAnsi="Times New Roman" w:cs="Times New Roman"/>
          <w:sz w:val="28"/>
          <w:szCs w:val="28"/>
        </w:rPr>
        <w:t>0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рублей, из них средств:</w:t>
      </w:r>
    </w:p>
    <w:p w:rsidR="006A6F7E" w:rsidRPr="006A6F7E" w:rsidRDefault="00434F2B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местного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6A6F7E" w:rsidRPr="006A6F7E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федерального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DC0A0F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5D12BE">
        <w:rPr>
          <w:rFonts w:ascii="Times New Roman" w:eastAsia="Calibri" w:hAnsi="Times New Roman" w:cs="Times New Roman"/>
          <w:sz w:val="28"/>
          <w:szCs w:val="28"/>
        </w:rPr>
        <w:t xml:space="preserve"> (прогнозно)</w:t>
      </w:r>
      <w:r w:rsidR="00DC0A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областного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DC0A0F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5D12BE">
        <w:rPr>
          <w:rFonts w:ascii="Times New Roman" w:eastAsia="Calibri" w:hAnsi="Times New Roman" w:cs="Times New Roman"/>
          <w:sz w:val="28"/>
          <w:szCs w:val="28"/>
        </w:rPr>
        <w:t xml:space="preserve"> (прогнозно)</w:t>
      </w:r>
      <w:r w:rsidRPr="006A6F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4F9E" w:rsidRDefault="00444F9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Объем бюджетных ассигнований на реализацию муниципальной программы уточняется ежегодно.</w:t>
      </w: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60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6A6F7E" w:rsidRPr="006A6F7E" w:rsidSect="000A0131">
          <w:headerReference w:type="default" r:id="rId10"/>
          <w:pgSz w:w="11906" w:h="16838"/>
          <w:pgMar w:top="142" w:right="851" w:bottom="568" w:left="1418" w:header="709" w:footer="709" w:gutter="0"/>
          <w:cols w:space="720"/>
          <w:titlePg/>
          <w:docGrid w:linePitch="360"/>
        </w:sectPr>
      </w:pPr>
    </w:p>
    <w:p w:rsidR="006A6F7E" w:rsidRPr="006A6F7E" w:rsidRDefault="006A6F7E" w:rsidP="00522AA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7E" w:rsidRPr="00F24F68" w:rsidRDefault="00534C8E" w:rsidP="007F68C9">
      <w:pPr>
        <w:pStyle w:val="af3"/>
        <w:jc w:val="center"/>
        <w:rPr>
          <w:b/>
          <w:sz w:val="28"/>
          <w:szCs w:val="28"/>
          <w:lang w:eastAsia="ru-RU"/>
        </w:rPr>
      </w:pPr>
      <w:r w:rsidRPr="00F24F68">
        <w:rPr>
          <w:b/>
          <w:sz w:val="28"/>
          <w:szCs w:val="28"/>
          <w:lang w:eastAsia="ru-RU"/>
        </w:rPr>
        <w:t xml:space="preserve">8. </w:t>
      </w:r>
      <w:r w:rsidR="006A6F7E" w:rsidRPr="00F24F68">
        <w:rPr>
          <w:b/>
          <w:sz w:val="28"/>
          <w:szCs w:val="28"/>
          <w:lang w:eastAsia="ru-RU"/>
        </w:rPr>
        <w:t>Перечень</w:t>
      </w:r>
    </w:p>
    <w:p w:rsidR="006A6F7E" w:rsidRPr="00F24F68" w:rsidRDefault="006A6F7E" w:rsidP="007F68C9">
      <w:pPr>
        <w:pStyle w:val="af3"/>
        <w:jc w:val="center"/>
        <w:rPr>
          <w:b/>
          <w:sz w:val="28"/>
          <w:szCs w:val="28"/>
        </w:rPr>
      </w:pPr>
      <w:r w:rsidRPr="00F24F68">
        <w:rPr>
          <w:b/>
          <w:sz w:val="28"/>
          <w:szCs w:val="28"/>
        </w:rPr>
        <w:t>основных мероприятий муниципальной программы «Формирование комфортной городской среды</w:t>
      </w:r>
    </w:p>
    <w:p w:rsidR="0057658E" w:rsidRPr="00F24F68" w:rsidRDefault="006A6F7E" w:rsidP="007F68C9">
      <w:pPr>
        <w:pStyle w:val="af3"/>
        <w:jc w:val="center"/>
        <w:rPr>
          <w:b/>
          <w:sz w:val="28"/>
          <w:szCs w:val="28"/>
          <w:lang w:eastAsia="ru-RU"/>
        </w:rPr>
      </w:pPr>
      <w:r w:rsidRPr="00F24F68">
        <w:rPr>
          <w:b/>
          <w:sz w:val="28"/>
          <w:szCs w:val="28"/>
          <w:lang w:eastAsia="ru-RU"/>
        </w:rPr>
        <w:t>на территории Турковского муниципального образования Турковского муниципального района</w:t>
      </w:r>
    </w:p>
    <w:p w:rsidR="006A6F7E" w:rsidRPr="00F24F68" w:rsidRDefault="0057658E" w:rsidP="007F68C9">
      <w:pPr>
        <w:pStyle w:val="af3"/>
        <w:jc w:val="center"/>
        <w:rPr>
          <w:b/>
          <w:color w:val="000000"/>
          <w:sz w:val="28"/>
          <w:szCs w:val="28"/>
          <w:lang w:eastAsia="ru-RU"/>
        </w:rPr>
      </w:pPr>
      <w:r w:rsidRPr="00F24F68">
        <w:rPr>
          <w:b/>
          <w:sz w:val="28"/>
          <w:szCs w:val="28"/>
          <w:lang w:eastAsia="ru-RU"/>
        </w:rPr>
        <w:t xml:space="preserve">Саратовской области» </w:t>
      </w:r>
      <w:r w:rsidR="006A6F7E" w:rsidRPr="00F24F68">
        <w:rPr>
          <w:b/>
          <w:sz w:val="28"/>
          <w:szCs w:val="28"/>
          <w:lang w:eastAsia="ru-RU"/>
        </w:rPr>
        <w:t>на 20</w:t>
      </w:r>
      <w:r w:rsidR="00651C34" w:rsidRPr="00F24F68">
        <w:rPr>
          <w:b/>
          <w:sz w:val="28"/>
          <w:szCs w:val="28"/>
          <w:lang w:eastAsia="ru-RU"/>
        </w:rPr>
        <w:t>2</w:t>
      </w:r>
      <w:r w:rsidR="005043A5" w:rsidRPr="00F24F68">
        <w:rPr>
          <w:b/>
          <w:sz w:val="28"/>
          <w:szCs w:val="28"/>
          <w:lang w:eastAsia="ru-RU"/>
        </w:rPr>
        <w:t>5</w:t>
      </w:r>
      <w:r w:rsidR="006A6F7E" w:rsidRPr="00F24F68">
        <w:rPr>
          <w:b/>
          <w:sz w:val="28"/>
          <w:szCs w:val="28"/>
          <w:lang w:eastAsia="ru-RU"/>
        </w:rPr>
        <w:t>-202</w:t>
      </w:r>
      <w:r w:rsidR="005043A5" w:rsidRPr="00F24F68">
        <w:rPr>
          <w:b/>
          <w:sz w:val="28"/>
          <w:szCs w:val="28"/>
          <w:lang w:eastAsia="ru-RU"/>
        </w:rPr>
        <w:t>7</w:t>
      </w:r>
      <w:r w:rsidR="006A6F7E" w:rsidRPr="00F24F68">
        <w:rPr>
          <w:b/>
          <w:sz w:val="28"/>
          <w:szCs w:val="28"/>
          <w:lang w:eastAsia="ru-RU"/>
        </w:rPr>
        <w:t xml:space="preserve"> годы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3404"/>
        <w:gridCol w:w="1410"/>
        <w:gridCol w:w="7"/>
        <w:gridCol w:w="1699"/>
        <w:gridCol w:w="4961"/>
      </w:tblGrid>
      <w:tr w:rsidR="006A6F7E" w:rsidRPr="00F24F68" w:rsidTr="00416D0A">
        <w:tc>
          <w:tcPr>
            <w:tcW w:w="3687" w:type="dxa"/>
            <w:vMerge w:val="restart"/>
            <w:vAlign w:val="center"/>
          </w:tcPr>
          <w:p w:rsidR="006A6F7E" w:rsidRPr="00F24F68" w:rsidRDefault="006A6F7E" w:rsidP="003B3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мероприятий и ведомственных целевых программ</w:t>
            </w:r>
          </w:p>
        </w:tc>
        <w:tc>
          <w:tcPr>
            <w:tcW w:w="3404" w:type="dxa"/>
            <w:vMerge w:val="restart"/>
            <w:vAlign w:val="center"/>
          </w:tcPr>
          <w:p w:rsidR="006A6F7E" w:rsidRPr="00F24F68" w:rsidRDefault="006A6F7E" w:rsidP="003B3B4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3116" w:type="dxa"/>
            <w:gridSpan w:val="3"/>
            <w:tcBorders>
              <w:bottom w:val="single" w:sz="4" w:space="0" w:color="auto"/>
            </w:tcBorders>
            <w:vAlign w:val="center"/>
          </w:tcPr>
          <w:p w:rsidR="006A6F7E" w:rsidRPr="00F24F68" w:rsidRDefault="006A6F7E" w:rsidP="003B3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4961" w:type="dxa"/>
            <w:tcBorders>
              <w:bottom w:val="nil"/>
            </w:tcBorders>
          </w:tcPr>
          <w:p w:rsidR="006A6F7E" w:rsidRPr="00F24F68" w:rsidRDefault="006A6F7E" w:rsidP="003B3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F7E" w:rsidRPr="00F24F68" w:rsidTr="00416D0A">
        <w:tc>
          <w:tcPr>
            <w:tcW w:w="3687" w:type="dxa"/>
            <w:vMerge/>
            <w:vAlign w:val="center"/>
          </w:tcPr>
          <w:p w:rsidR="006A6F7E" w:rsidRPr="00F24F68" w:rsidRDefault="006A6F7E" w:rsidP="003B3B4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vMerge/>
            <w:vAlign w:val="center"/>
          </w:tcPr>
          <w:p w:rsidR="006A6F7E" w:rsidRPr="00F24F68" w:rsidRDefault="006A6F7E" w:rsidP="003B3B4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6A6F7E" w:rsidRPr="00F24F68" w:rsidRDefault="006A6F7E" w:rsidP="003B3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Начало реализации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:rsidR="006A6F7E" w:rsidRPr="00F24F68" w:rsidRDefault="006A6F7E" w:rsidP="003B3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реализации</w:t>
            </w:r>
          </w:p>
        </w:tc>
        <w:tc>
          <w:tcPr>
            <w:tcW w:w="4961" w:type="dxa"/>
            <w:tcBorders>
              <w:top w:val="nil"/>
            </w:tcBorders>
          </w:tcPr>
          <w:p w:rsidR="006A6F7E" w:rsidRPr="00F24F68" w:rsidRDefault="006A6F7E" w:rsidP="003B3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Ожидаемый непосредственный результат реализации основного мероприятия</w:t>
            </w:r>
          </w:p>
        </w:tc>
      </w:tr>
      <w:tr w:rsidR="006A6F7E" w:rsidRPr="00F24F68" w:rsidTr="00416D0A">
        <w:tc>
          <w:tcPr>
            <w:tcW w:w="3687" w:type="dxa"/>
            <w:vAlign w:val="center"/>
          </w:tcPr>
          <w:p w:rsidR="006A6F7E" w:rsidRPr="00F24F68" w:rsidRDefault="006A6F7E" w:rsidP="003B3B4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4" w:type="dxa"/>
            <w:vAlign w:val="center"/>
          </w:tcPr>
          <w:p w:rsidR="006A6F7E" w:rsidRPr="00F24F68" w:rsidRDefault="006A6F7E" w:rsidP="003B3B4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6A6F7E" w:rsidRPr="00F24F68" w:rsidRDefault="006A6F7E" w:rsidP="003B3B4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6A6F7E" w:rsidRPr="00F24F68" w:rsidRDefault="006A6F7E" w:rsidP="003B3B4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6A6F7E" w:rsidRPr="00F24F68" w:rsidRDefault="006A6F7E" w:rsidP="003B3B4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6F7E" w:rsidRPr="00F24F68" w:rsidTr="00416D0A">
        <w:trPr>
          <w:trHeight w:val="1413"/>
        </w:trPr>
        <w:tc>
          <w:tcPr>
            <w:tcW w:w="3687" w:type="dxa"/>
          </w:tcPr>
          <w:p w:rsidR="006A6F7E" w:rsidRPr="00F24F68" w:rsidRDefault="006A6F7E" w:rsidP="003B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EF6E84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F6E84"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3404" w:type="dxa"/>
          </w:tcPr>
          <w:p w:rsidR="006A6F7E" w:rsidRPr="00F24F68" w:rsidRDefault="006A6F7E" w:rsidP="003B3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строительства и жилищно-коммунального хозяйства</w:t>
            </w:r>
            <w:r w:rsidR="006953AC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комитета по градостроительству, жилищно-коммунальному хозяйству и имуществу</w:t>
            </w: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Турковского муниципального района</w:t>
            </w:r>
          </w:p>
        </w:tc>
        <w:tc>
          <w:tcPr>
            <w:tcW w:w="1417" w:type="dxa"/>
            <w:gridSpan w:val="2"/>
          </w:tcPr>
          <w:p w:rsidR="006A6F7E" w:rsidRPr="00F24F68" w:rsidRDefault="00651C34" w:rsidP="003B3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625835"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9" w:type="dxa"/>
          </w:tcPr>
          <w:p w:rsidR="00F24F68" w:rsidRDefault="006A6F7E" w:rsidP="003B3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625835"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F24F68" w:rsidRPr="00F24F68" w:rsidRDefault="00F24F68" w:rsidP="00F24F6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4F68" w:rsidRPr="00F24F68" w:rsidRDefault="00F24F68" w:rsidP="00F24F6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4F68" w:rsidRDefault="00F24F68" w:rsidP="00F24F6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A6F7E" w:rsidRPr="00F24F68" w:rsidRDefault="006A6F7E" w:rsidP="00F24F6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6A6F7E" w:rsidRPr="00F24F68" w:rsidRDefault="006A6F7E" w:rsidP="003B3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Повышение качества уровня жизни граждан путем формирования современного облика </w:t>
            </w:r>
            <w:r w:rsidR="003D1C3A"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общественных</w:t>
            </w: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территорий</w:t>
            </w:r>
          </w:p>
        </w:tc>
      </w:tr>
      <w:tr w:rsidR="003B3B49" w:rsidRPr="00F24F68" w:rsidTr="00416D0A">
        <w:trPr>
          <w:trHeight w:val="1561"/>
        </w:trPr>
        <w:tc>
          <w:tcPr>
            <w:tcW w:w="3687" w:type="dxa"/>
          </w:tcPr>
          <w:p w:rsidR="003B3B49" w:rsidRPr="00F24F68" w:rsidRDefault="000E2DD7" w:rsidP="000E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hAnsi="Times New Roman" w:cs="Times New Roman"/>
                <w:sz w:val="28"/>
                <w:szCs w:val="28"/>
              </w:rPr>
              <w:t xml:space="preserve">1.1 «Стадион в </w:t>
            </w:r>
            <w:proofErr w:type="spellStart"/>
            <w:r w:rsidRPr="00F24F68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24F68">
              <w:rPr>
                <w:rFonts w:ascii="Times New Roman" w:hAnsi="Times New Roman" w:cs="Times New Roman"/>
                <w:sz w:val="28"/>
                <w:szCs w:val="28"/>
              </w:rPr>
              <w:t xml:space="preserve">. Турки по адресу: Саратовская область, р-н </w:t>
            </w:r>
            <w:proofErr w:type="spellStart"/>
            <w:r w:rsidRPr="00F24F68">
              <w:rPr>
                <w:rFonts w:ascii="Times New Roman" w:hAnsi="Times New Roman" w:cs="Times New Roman"/>
                <w:sz w:val="28"/>
                <w:szCs w:val="28"/>
              </w:rPr>
              <w:t>Турковский</w:t>
            </w:r>
            <w:proofErr w:type="spellEnd"/>
            <w:r w:rsidRPr="00F24F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4F68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24F68">
              <w:rPr>
                <w:rFonts w:ascii="Times New Roman" w:hAnsi="Times New Roman" w:cs="Times New Roman"/>
                <w:sz w:val="28"/>
                <w:szCs w:val="28"/>
              </w:rPr>
              <w:t xml:space="preserve">. Турки, ул. </w:t>
            </w:r>
            <w:proofErr w:type="spellStart"/>
            <w:r w:rsidRPr="00F24F68">
              <w:rPr>
                <w:rFonts w:ascii="Times New Roman" w:hAnsi="Times New Roman" w:cs="Times New Roman"/>
                <w:sz w:val="28"/>
                <w:szCs w:val="28"/>
              </w:rPr>
              <w:t>Ульяны</w:t>
            </w:r>
            <w:proofErr w:type="spellEnd"/>
            <w:r w:rsidR="00DC194E" w:rsidRPr="00F24F68">
              <w:rPr>
                <w:rFonts w:ascii="Times New Roman" w:hAnsi="Times New Roman" w:cs="Times New Roman"/>
                <w:sz w:val="28"/>
                <w:szCs w:val="28"/>
              </w:rPr>
              <w:t xml:space="preserve"> Громовой, уч. 1 "Б"» (II этап)</w:t>
            </w:r>
          </w:p>
        </w:tc>
        <w:tc>
          <w:tcPr>
            <w:tcW w:w="3404" w:type="dxa"/>
          </w:tcPr>
          <w:p w:rsidR="003B3B49" w:rsidRPr="00F24F68" w:rsidRDefault="006E1848" w:rsidP="006E1848">
            <w:pPr>
              <w:rPr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строительства и жилищно-коммунального хозяйства</w:t>
            </w: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комитета по градостроительству, жилищно-коммунальному хозяйству и имуществу</w:t>
            </w: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Турковского муниципального района</w:t>
            </w:r>
          </w:p>
        </w:tc>
        <w:tc>
          <w:tcPr>
            <w:tcW w:w="1410" w:type="dxa"/>
          </w:tcPr>
          <w:p w:rsidR="003B3B49" w:rsidRPr="00F24F68" w:rsidRDefault="005A1C3A" w:rsidP="005A1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06" w:type="dxa"/>
            <w:gridSpan w:val="2"/>
          </w:tcPr>
          <w:p w:rsidR="003B3B49" w:rsidRPr="00F24F68" w:rsidRDefault="005A1C3A" w:rsidP="005A1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961" w:type="dxa"/>
          </w:tcPr>
          <w:p w:rsidR="003B3B49" w:rsidRPr="00F24F68" w:rsidRDefault="000328E1" w:rsidP="000328E1">
            <w:pPr>
              <w:rPr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качества уровня жизни граждан путем формирования современного облика общественных территорий</w:t>
            </w:r>
          </w:p>
        </w:tc>
      </w:tr>
    </w:tbl>
    <w:p w:rsidR="006A6F7E" w:rsidRPr="00DC194E" w:rsidRDefault="006A6F7E" w:rsidP="00DC194E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95483" w:rsidRDefault="00A95483" w:rsidP="00734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5483" w:rsidRDefault="00A95483" w:rsidP="00734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A95483" w:rsidSect="00F24F68">
          <w:pgSz w:w="16838" w:h="11906" w:orient="landscape"/>
          <w:pgMar w:top="142" w:right="539" w:bottom="426" w:left="1134" w:header="709" w:footer="709" w:gutter="0"/>
          <w:cols w:space="720"/>
          <w:titlePg/>
          <w:docGrid w:linePitch="360"/>
        </w:sectPr>
      </w:pPr>
    </w:p>
    <w:p w:rsidR="006A6F7E" w:rsidRPr="00F24F68" w:rsidRDefault="00DC194E" w:rsidP="00734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9. </w:t>
      </w:r>
      <w:r w:rsidR="006A6F7E" w:rsidRPr="00F24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6A6F7E" w:rsidRPr="00F24F68" w:rsidRDefault="006A6F7E" w:rsidP="00734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24F68">
        <w:rPr>
          <w:rFonts w:ascii="Times New Roman" w:eastAsia="Calibri" w:hAnsi="Times New Roman" w:cs="Times New Roman"/>
          <w:b/>
          <w:sz w:val="28"/>
          <w:szCs w:val="28"/>
        </w:rPr>
        <w:t xml:space="preserve">об объемах и источниках финансового обеспечения муниципальной программы «Формирование комфортной городской среды на территории Турковского муниципального образования Турковского  муниципального района </w:t>
      </w:r>
      <w:r w:rsidR="0057658E" w:rsidRPr="00F24F68">
        <w:rPr>
          <w:rFonts w:ascii="Times New Roman" w:eastAsia="Calibri" w:hAnsi="Times New Roman" w:cs="Times New Roman"/>
          <w:b/>
          <w:sz w:val="28"/>
          <w:szCs w:val="28"/>
        </w:rPr>
        <w:t xml:space="preserve">Саратовской области» </w:t>
      </w:r>
      <w:r w:rsidRPr="00F24F68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843C2A" w:rsidRPr="00F24F6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F3C66" w:rsidRPr="00F24F68">
        <w:rPr>
          <w:rFonts w:ascii="Times New Roman" w:eastAsia="Calibri" w:hAnsi="Times New Roman" w:cs="Times New Roman"/>
          <w:b/>
          <w:sz w:val="28"/>
          <w:szCs w:val="28"/>
        </w:rPr>
        <w:t>5-2027</w:t>
      </w:r>
      <w:r w:rsidRPr="00F24F68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tblpX="-351" w:tblpY="1"/>
        <w:tblOverlap w:val="never"/>
        <w:tblW w:w="15559" w:type="dxa"/>
        <w:tblLayout w:type="fixed"/>
        <w:tblLook w:val="0000" w:firstRow="0" w:lastRow="0" w:firstColumn="0" w:lastColumn="0" w:noHBand="0" w:noVBand="0"/>
      </w:tblPr>
      <w:tblGrid>
        <w:gridCol w:w="3238"/>
        <w:gridCol w:w="2080"/>
        <w:gridCol w:w="3043"/>
        <w:gridCol w:w="1420"/>
        <w:gridCol w:w="1951"/>
        <w:gridCol w:w="1984"/>
        <w:gridCol w:w="1843"/>
      </w:tblGrid>
      <w:tr w:rsidR="00843C2A" w:rsidRPr="00F24F68" w:rsidTr="00A95483"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Всего по программе (подпрограмме, мероприятию, ВЦП), в том числе по участникам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финансирования, </w:t>
            </w:r>
          </w:p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всего (руб</w:t>
            </w:r>
            <w:r w:rsidR="00F14530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 реализации (руб.)</w:t>
            </w:r>
          </w:p>
        </w:tc>
      </w:tr>
      <w:tr w:rsidR="00843C2A" w:rsidRPr="00F24F68" w:rsidTr="00A95483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7335C5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A2394E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ind w:lef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012FF1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335C5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ind w:lef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012FF1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335C5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43C2A" w:rsidRPr="00F24F68" w:rsidTr="00A95483"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0184E" w:rsidRPr="00F24F68" w:rsidTr="00A95483">
        <w:trPr>
          <w:trHeight w:val="527"/>
        </w:trPr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84E" w:rsidRPr="00F24F68" w:rsidRDefault="00E0184E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434F2B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84E" w:rsidRPr="00F24F68" w:rsidRDefault="00E0184E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E0184E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796987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95F49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434F2B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0184E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0 000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796987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95F49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434F2B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0184E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434F2B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C95F49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95F49" w:rsidRPr="00F24F68" w:rsidTr="00A95483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F49" w:rsidRPr="00F24F68" w:rsidRDefault="00C95F49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49" w:rsidRPr="00F24F68" w:rsidRDefault="00C95F49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F49" w:rsidRPr="00F24F68" w:rsidRDefault="00C95F49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F49" w:rsidRPr="00F24F68" w:rsidRDefault="00C95F49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F49" w:rsidRPr="00F24F68" w:rsidRDefault="00C95F49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F49" w:rsidRPr="00F24F68" w:rsidRDefault="00C95F49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F49" w:rsidRPr="00F24F68" w:rsidRDefault="00C95F49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0184E" w:rsidRPr="00F24F68" w:rsidTr="00A95483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4E" w:rsidRPr="00F24F68" w:rsidRDefault="00E0184E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84E" w:rsidRPr="00F24F68" w:rsidRDefault="00E0184E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E0184E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 (прог</w:t>
            </w:r>
            <w:bookmarkStart w:id="0" w:name="_GoBack"/>
            <w:bookmarkEnd w:id="0"/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796987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8 33</w:t>
            </w:r>
            <w:r w:rsidR="00E0184E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796987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8 33</w:t>
            </w:r>
            <w:r w:rsidR="00E0184E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E0184E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E0184E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0184E" w:rsidRPr="00F24F68" w:rsidTr="00A95483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4E" w:rsidRPr="00F24F68" w:rsidRDefault="00E0184E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84E" w:rsidRPr="00F24F68" w:rsidRDefault="00E0184E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E0184E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796987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E0184E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796987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E0184E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E0184E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E0184E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02BC2" w:rsidRPr="00F24F68" w:rsidTr="00A95483"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BC2" w:rsidRPr="00F24F68" w:rsidRDefault="00E0184E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02BC2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02BC2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34F2B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73F39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Стадион в </w:t>
            </w:r>
            <w:proofErr w:type="spellStart"/>
            <w:r w:rsidR="00273F39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рп</w:t>
            </w:r>
            <w:proofErr w:type="spellEnd"/>
            <w:r w:rsidR="00273F39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Турки по адресу: Саратовская область, р-н </w:t>
            </w:r>
            <w:proofErr w:type="spellStart"/>
            <w:r w:rsidR="00273F39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Турковский</w:t>
            </w:r>
            <w:proofErr w:type="spellEnd"/>
            <w:r w:rsidR="00273F39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73F39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рп</w:t>
            </w:r>
            <w:proofErr w:type="spellEnd"/>
            <w:r w:rsidR="00273F39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Турки, ул. </w:t>
            </w:r>
            <w:proofErr w:type="spellStart"/>
            <w:r w:rsidR="00273F39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Ульяны</w:t>
            </w:r>
            <w:proofErr w:type="spellEnd"/>
            <w:r w:rsidR="00273F39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Громовой, уч. 1 "Б"</w:t>
            </w:r>
            <w:r w:rsidR="00434F2B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E200AE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E200AE" w:rsidRPr="00F24F6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="00E200AE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этап)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BC2" w:rsidRPr="00F24F68" w:rsidRDefault="00E02BC2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E02BC2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660A92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8 5</w:t>
            </w:r>
            <w:r w:rsidR="00434F2B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02BC2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660A92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8 5</w:t>
            </w:r>
            <w:r w:rsidR="00434F2B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 </w:t>
            </w:r>
            <w:r w:rsidR="00E02BC2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434F2B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434F2B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02BC2" w:rsidRPr="00F24F68" w:rsidTr="00A95483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BC2" w:rsidRPr="00F24F68" w:rsidRDefault="00E02BC2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BC2" w:rsidRPr="00F24F68" w:rsidRDefault="00E02BC2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E02BC2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434F2B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434F2B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434F2B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434F2B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02BC2" w:rsidRPr="00F24F68" w:rsidTr="00A95483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BC2" w:rsidRPr="00F24F68" w:rsidRDefault="00E02BC2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BC2" w:rsidRPr="00F24F68" w:rsidRDefault="00E02BC2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E02BC2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CA19CE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8 33</w:t>
            </w:r>
            <w:r w:rsidR="00434F2B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CA19CE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8 33</w:t>
            </w:r>
            <w:r w:rsidR="00434F2B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E02BC2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E02BC2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02BC2" w:rsidRPr="00F24F68" w:rsidTr="00A95483">
        <w:tc>
          <w:tcPr>
            <w:tcW w:w="3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Pr="00F24F68" w:rsidRDefault="00E02BC2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C2" w:rsidRPr="00F24F68" w:rsidRDefault="00E02BC2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E02BC2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CA19CE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434F2B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CA19CE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E02BC2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34F2B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E02BC2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E02BC2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95483" w:rsidRPr="00F24F68" w:rsidTr="00A95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15559" w:type="dxa"/>
            <w:gridSpan w:val="7"/>
          </w:tcPr>
          <w:p w:rsidR="00A95483" w:rsidRPr="00F24F68" w:rsidRDefault="00A95483" w:rsidP="00A95483">
            <w:pPr>
              <w:tabs>
                <w:tab w:val="left" w:pos="1500"/>
              </w:tabs>
              <w:spacing w:after="1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по программе: 8 500 000 рублей</w:t>
            </w:r>
          </w:p>
        </w:tc>
      </w:tr>
    </w:tbl>
    <w:p w:rsidR="006A6F7E" w:rsidRPr="00F24F68" w:rsidRDefault="006A6F7E" w:rsidP="006A6F7E">
      <w:pPr>
        <w:tabs>
          <w:tab w:val="left" w:pos="1500"/>
        </w:tabs>
        <w:spacing w:after="100" w:line="240" w:lineRule="auto"/>
        <w:rPr>
          <w:rFonts w:ascii="Times New Roman" w:eastAsia="Calibri" w:hAnsi="Times New Roman" w:cs="Times New Roman"/>
          <w:sz w:val="28"/>
          <w:szCs w:val="28"/>
        </w:rPr>
        <w:sectPr w:rsidR="006A6F7E" w:rsidRPr="00F24F68" w:rsidSect="00A95483">
          <w:type w:val="continuous"/>
          <w:pgSz w:w="16838" w:h="11906" w:orient="landscape"/>
          <w:pgMar w:top="142" w:right="539" w:bottom="851" w:left="1134" w:header="709" w:footer="709" w:gutter="0"/>
          <w:cols w:space="720"/>
          <w:titlePg/>
          <w:docGrid w:linePitch="360"/>
        </w:sectPr>
      </w:pPr>
    </w:p>
    <w:p w:rsidR="00C4579F" w:rsidRPr="004428A7" w:rsidRDefault="00C4579F" w:rsidP="00C4579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   </w:t>
      </w:r>
      <w:r w:rsidR="00C64762" w:rsidRPr="004428A7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927FFE" w:rsidRPr="004428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27FFE" w:rsidRPr="004428A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927FFE" w:rsidRPr="004428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706D" w:rsidRPr="004428A7" w:rsidRDefault="00C4579F" w:rsidP="00C4579F">
      <w:pPr>
        <w:spacing w:after="0"/>
        <w:rPr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428A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27FFE" w:rsidRPr="004428A7">
        <w:rPr>
          <w:rFonts w:ascii="Times New Roman" w:hAnsi="Times New Roman" w:cs="Times New Roman"/>
          <w:sz w:val="28"/>
          <w:szCs w:val="28"/>
        </w:rPr>
        <w:t xml:space="preserve">муниципальной программе  </w:t>
      </w:r>
    </w:p>
    <w:p w:rsidR="0054706D" w:rsidRDefault="0054706D" w:rsidP="0054706D"/>
    <w:p w:rsidR="004163FF" w:rsidRPr="0054706D" w:rsidRDefault="0054706D" w:rsidP="0054706D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06D">
        <w:rPr>
          <w:rFonts w:ascii="Times New Roman" w:hAnsi="Times New Roman" w:cs="Times New Roman"/>
          <w:b/>
          <w:sz w:val="28"/>
          <w:szCs w:val="28"/>
        </w:rPr>
        <w:t xml:space="preserve">Адресный перечень общественных территорий, нуждающихся </w:t>
      </w:r>
      <w:proofErr w:type="gramStart"/>
      <w:r w:rsidRPr="0054706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54706D" w:rsidRPr="0054706D" w:rsidRDefault="0054706D" w:rsidP="0054706D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54706D">
        <w:rPr>
          <w:rFonts w:ascii="Times New Roman" w:hAnsi="Times New Roman" w:cs="Times New Roman"/>
          <w:b/>
          <w:sz w:val="28"/>
          <w:szCs w:val="28"/>
        </w:rPr>
        <w:t xml:space="preserve">лагоустройстве и подлежащих благоустройству, включенных </w:t>
      </w:r>
      <w:proofErr w:type="gramStart"/>
      <w:r w:rsidRPr="0054706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54706D" w:rsidRPr="0054706D" w:rsidRDefault="0054706D" w:rsidP="0054706D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54706D">
        <w:rPr>
          <w:rFonts w:ascii="Times New Roman" w:hAnsi="Times New Roman" w:cs="Times New Roman"/>
          <w:b/>
          <w:sz w:val="28"/>
          <w:szCs w:val="28"/>
        </w:rPr>
        <w:t>осударственную программу Саратовской области «Формирование</w:t>
      </w:r>
    </w:p>
    <w:p w:rsidR="0054706D" w:rsidRDefault="0054706D" w:rsidP="0054706D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4706D">
        <w:rPr>
          <w:rFonts w:ascii="Times New Roman" w:hAnsi="Times New Roman" w:cs="Times New Roman"/>
          <w:b/>
          <w:sz w:val="28"/>
          <w:szCs w:val="28"/>
        </w:rPr>
        <w:t>омфортной городской среды»</w:t>
      </w:r>
    </w:p>
    <w:p w:rsidR="00327B49" w:rsidRDefault="00327B49" w:rsidP="0054706D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95"/>
        <w:gridCol w:w="6"/>
        <w:gridCol w:w="5386"/>
        <w:gridCol w:w="3366"/>
      </w:tblGrid>
      <w:tr w:rsidR="00327B49" w:rsidTr="00C14EC6">
        <w:tc>
          <w:tcPr>
            <w:tcW w:w="1101" w:type="dxa"/>
            <w:gridSpan w:val="2"/>
          </w:tcPr>
          <w:p w:rsidR="00327B49" w:rsidRPr="00327B49" w:rsidRDefault="00327B49" w:rsidP="003B7107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327B49">
              <w:rPr>
                <w:sz w:val="28"/>
                <w:szCs w:val="28"/>
              </w:rPr>
              <w:t xml:space="preserve">№ </w:t>
            </w:r>
            <w:proofErr w:type="gramStart"/>
            <w:r w:rsidRPr="00327B49">
              <w:rPr>
                <w:sz w:val="28"/>
                <w:szCs w:val="28"/>
              </w:rPr>
              <w:t>п</w:t>
            </w:r>
            <w:proofErr w:type="gramEnd"/>
            <w:r w:rsidRPr="00327B49">
              <w:rPr>
                <w:sz w:val="28"/>
                <w:szCs w:val="28"/>
              </w:rPr>
              <w:t>/п</w:t>
            </w:r>
          </w:p>
        </w:tc>
        <w:tc>
          <w:tcPr>
            <w:tcW w:w="5386" w:type="dxa"/>
          </w:tcPr>
          <w:p w:rsidR="00327B49" w:rsidRPr="00327B49" w:rsidRDefault="00327B49" w:rsidP="003B7107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общественной территории</w:t>
            </w:r>
          </w:p>
        </w:tc>
        <w:tc>
          <w:tcPr>
            <w:tcW w:w="3366" w:type="dxa"/>
          </w:tcPr>
          <w:p w:rsidR="00327B49" w:rsidRPr="00327B49" w:rsidRDefault="00327B49" w:rsidP="003B7107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327B49">
              <w:rPr>
                <w:sz w:val="28"/>
                <w:szCs w:val="28"/>
              </w:rPr>
              <w:t>Год выполнения работ</w:t>
            </w:r>
          </w:p>
        </w:tc>
      </w:tr>
      <w:tr w:rsidR="00327B49" w:rsidTr="00C14EC6">
        <w:tc>
          <w:tcPr>
            <w:tcW w:w="1101" w:type="dxa"/>
            <w:gridSpan w:val="2"/>
          </w:tcPr>
          <w:p w:rsidR="00327B49" w:rsidRPr="00327B49" w:rsidRDefault="00327B49" w:rsidP="003B7107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327B49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327B49" w:rsidRDefault="00327B49" w:rsidP="003B7107">
            <w:pPr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Стадион в </w:t>
            </w:r>
            <w:proofErr w:type="spellStart"/>
            <w:r>
              <w:rPr>
                <w:sz w:val="28"/>
                <w:szCs w:val="28"/>
              </w:rPr>
              <w:t>рп</w:t>
            </w:r>
            <w:proofErr w:type="spellEnd"/>
            <w:r>
              <w:rPr>
                <w:sz w:val="28"/>
                <w:szCs w:val="28"/>
              </w:rPr>
              <w:t>. Турки по адресу:</w:t>
            </w:r>
          </w:p>
          <w:p w:rsidR="005A5A2D" w:rsidRDefault="005A5A2D" w:rsidP="003B7107">
            <w:pPr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р-н </w:t>
            </w:r>
            <w:proofErr w:type="spellStart"/>
            <w:r>
              <w:rPr>
                <w:sz w:val="28"/>
                <w:szCs w:val="28"/>
              </w:rPr>
              <w:t>Турковский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5A5A2D" w:rsidRDefault="005A5A2D" w:rsidP="003B7107">
            <w:pPr>
              <w:tabs>
                <w:tab w:val="left" w:pos="93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рп</w:t>
            </w:r>
            <w:proofErr w:type="spellEnd"/>
            <w:r>
              <w:rPr>
                <w:sz w:val="28"/>
                <w:szCs w:val="28"/>
              </w:rPr>
              <w:t xml:space="preserve">. Турки, ул. </w:t>
            </w:r>
            <w:proofErr w:type="spellStart"/>
            <w:r>
              <w:rPr>
                <w:sz w:val="28"/>
                <w:szCs w:val="28"/>
              </w:rPr>
              <w:t>Ульяны</w:t>
            </w:r>
            <w:proofErr w:type="spellEnd"/>
            <w:r w:rsidR="00F24F68">
              <w:rPr>
                <w:sz w:val="28"/>
                <w:szCs w:val="28"/>
              </w:rPr>
              <w:t xml:space="preserve"> Громовой,  уч. </w:t>
            </w:r>
            <w:r>
              <w:rPr>
                <w:sz w:val="28"/>
                <w:szCs w:val="28"/>
              </w:rPr>
              <w:t>1</w:t>
            </w:r>
          </w:p>
          <w:p w:rsidR="005A5A2D" w:rsidRPr="004428A7" w:rsidRDefault="005A5A2D" w:rsidP="003B7107">
            <w:pPr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«Б»</w:t>
            </w:r>
            <w:r w:rsidR="004428A7">
              <w:rPr>
                <w:sz w:val="28"/>
                <w:szCs w:val="28"/>
              </w:rPr>
              <w:t xml:space="preserve"> (</w:t>
            </w:r>
            <w:r w:rsidR="004428A7">
              <w:rPr>
                <w:sz w:val="28"/>
                <w:szCs w:val="28"/>
                <w:lang w:val="en-US"/>
              </w:rPr>
              <w:t>II</w:t>
            </w:r>
            <w:r w:rsidR="004428A7" w:rsidRPr="004428A7">
              <w:rPr>
                <w:sz w:val="28"/>
                <w:szCs w:val="28"/>
              </w:rPr>
              <w:t xml:space="preserve"> </w:t>
            </w:r>
            <w:r w:rsidR="004428A7">
              <w:rPr>
                <w:sz w:val="28"/>
                <w:szCs w:val="28"/>
              </w:rPr>
              <w:t>этап)</w:t>
            </w:r>
          </w:p>
        </w:tc>
        <w:tc>
          <w:tcPr>
            <w:tcW w:w="3366" w:type="dxa"/>
          </w:tcPr>
          <w:p w:rsidR="005A5A2D" w:rsidRDefault="005A5A2D" w:rsidP="003B7107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</w:p>
          <w:p w:rsidR="00327B49" w:rsidRPr="005A5A2D" w:rsidRDefault="004428A7" w:rsidP="003B7107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327B49" w:rsidTr="00C14EC6">
        <w:tc>
          <w:tcPr>
            <w:tcW w:w="1101" w:type="dxa"/>
            <w:gridSpan w:val="2"/>
          </w:tcPr>
          <w:p w:rsidR="00327B49" w:rsidRPr="003B7107" w:rsidRDefault="003B7107" w:rsidP="003B7107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3B7107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327B49" w:rsidRPr="00C14EC6" w:rsidRDefault="00C14EC6" w:rsidP="00C14EC6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C14EC6">
              <w:rPr>
                <w:sz w:val="28"/>
                <w:szCs w:val="28"/>
              </w:rPr>
              <w:t>Центральная площадь</w:t>
            </w:r>
          </w:p>
        </w:tc>
        <w:tc>
          <w:tcPr>
            <w:tcW w:w="3366" w:type="dxa"/>
          </w:tcPr>
          <w:p w:rsidR="00327B49" w:rsidRPr="00212F9E" w:rsidRDefault="004428A7" w:rsidP="00181EBA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181EBA" w:rsidRPr="00212F9E">
              <w:rPr>
                <w:sz w:val="28"/>
                <w:szCs w:val="28"/>
              </w:rPr>
              <w:t>-2030</w:t>
            </w:r>
          </w:p>
        </w:tc>
      </w:tr>
      <w:tr w:rsidR="00181EBA" w:rsidTr="00C14EC6">
        <w:tc>
          <w:tcPr>
            <w:tcW w:w="1101" w:type="dxa"/>
            <w:gridSpan w:val="2"/>
          </w:tcPr>
          <w:p w:rsidR="00181EBA" w:rsidRPr="003B7107" w:rsidRDefault="00181EBA" w:rsidP="003B7107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3B7107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181EBA" w:rsidRPr="00C14EC6" w:rsidRDefault="00C14EC6" w:rsidP="00C14EC6">
            <w:pPr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зона по ул. Свердлова от строения № 5 до перекрестка с ул. Ленина</w:t>
            </w:r>
          </w:p>
        </w:tc>
        <w:tc>
          <w:tcPr>
            <w:tcW w:w="3366" w:type="dxa"/>
          </w:tcPr>
          <w:p w:rsidR="00181EBA" w:rsidRPr="00212F9E" w:rsidRDefault="004428A7" w:rsidP="00181EBA">
            <w:pPr>
              <w:jc w:val="center"/>
            </w:pPr>
            <w:r>
              <w:rPr>
                <w:sz w:val="28"/>
                <w:szCs w:val="28"/>
              </w:rPr>
              <w:t>2025</w:t>
            </w:r>
            <w:r w:rsidR="00181EBA" w:rsidRPr="00212F9E">
              <w:rPr>
                <w:sz w:val="28"/>
                <w:szCs w:val="28"/>
              </w:rPr>
              <w:t>-2030</w:t>
            </w:r>
          </w:p>
        </w:tc>
      </w:tr>
      <w:tr w:rsidR="00181EBA" w:rsidTr="00C14EC6">
        <w:tc>
          <w:tcPr>
            <w:tcW w:w="1101" w:type="dxa"/>
            <w:gridSpan w:val="2"/>
          </w:tcPr>
          <w:p w:rsidR="00181EBA" w:rsidRPr="003B7107" w:rsidRDefault="00181EBA" w:rsidP="003B7107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3B7107"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181EBA" w:rsidRDefault="00C14EC6" w:rsidP="00C14EC6">
            <w:pPr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Пешеходная зона по ул. Макаренко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  <w:p w:rsidR="00C14EC6" w:rsidRDefault="00C14EC6" w:rsidP="00C14EC6">
            <w:pPr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перекрестка с ул. Ленина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  <w:p w:rsidR="00C14EC6" w:rsidRPr="00C14EC6" w:rsidRDefault="00C14EC6" w:rsidP="00C14EC6">
            <w:pPr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перекрестка с ул. </w:t>
            </w:r>
            <w:proofErr w:type="spellStart"/>
            <w:r>
              <w:rPr>
                <w:sz w:val="28"/>
                <w:szCs w:val="28"/>
              </w:rPr>
              <w:t>Ульяны</w:t>
            </w:r>
            <w:proofErr w:type="spellEnd"/>
            <w:r>
              <w:rPr>
                <w:sz w:val="28"/>
                <w:szCs w:val="28"/>
              </w:rPr>
              <w:t xml:space="preserve"> Громовой</w:t>
            </w:r>
          </w:p>
        </w:tc>
        <w:tc>
          <w:tcPr>
            <w:tcW w:w="3366" w:type="dxa"/>
          </w:tcPr>
          <w:p w:rsidR="00181EBA" w:rsidRPr="00212F9E" w:rsidRDefault="004428A7" w:rsidP="00181EBA">
            <w:pPr>
              <w:jc w:val="center"/>
            </w:pPr>
            <w:r>
              <w:rPr>
                <w:sz w:val="28"/>
                <w:szCs w:val="28"/>
              </w:rPr>
              <w:t>2025</w:t>
            </w:r>
            <w:r w:rsidR="00181EBA" w:rsidRPr="00212F9E">
              <w:rPr>
                <w:sz w:val="28"/>
                <w:szCs w:val="28"/>
              </w:rPr>
              <w:t>-2030</w:t>
            </w:r>
          </w:p>
        </w:tc>
      </w:tr>
      <w:tr w:rsidR="00181EBA" w:rsidTr="00C14EC6">
        <w:tc>
          <w:tcPr>
            <w:tcW w:w="1101" w:type="dxa"/>
            <w:gridSpan w:val="2"/>
          </w:tcPr>
          <w:p w:rsidR="00181EBA" w:rsidRPr="003B7107" w:rsidRDefault="00181EBA" w:rsidP="003B7107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3B7107">
              <w:rPr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181EBA" w:rsidRPr="00526A0E" w:rsidRDefault="00526A0E" w:rsidP="00526A0E">
            <w:pPr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Смотровая площадка</w:t>
            </w:r>
          </w:p>
        </w:tc>
        <w:tc>
          <w:tcPr>
            <w:tcW w:w="3366" w:type="dxa"/>
          </w:tcPr>
          <w:p w:rsidR="00181EBA" w:rsidRPr="00212F9E" w:rsidRDefault="004428A7" w:rsidP="00181EBA">
            <w:pPr>
              <w:jc w:val="center"/>
            </w:pPr>
            <w:r>
              <w:rPr>
                <w:sz w:val="28"/>
                <w:szCs w:val="28"/>
              </w:rPr>
              <w:t>2025</w:t>
            </w:r>
            <w:r w:rsidR="00181EBA" w:rsidRPr="00212F9E">
              <w:rPr>
                <w:sz w:val="28"/>
                <w:szCs w:val="28"/>
              </w:rPr>
              <w:t>-2030</w:t>
            </w:r>
          </w:p>
        </w:tc>
      </w:tr>
      <w:tr w:rsidR="00181EBA" w:rsidTr="00C14EC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95" w:type="dxa"/>
          </w:tcPr>
          <w:p w:rsidR="00181EBA" w:rsidRPr="003B7107" w:rsidRDefault="00181EBA" w:rsidP="003B7107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3B7107">
              <w:rPr>
                <w:sz w:val="28"/>
                <w:szCs w:val="28"/>
              </w:rPr>
              <w:t>6.</w:t>
            </w:r>
          </w:p>
        </w:tc>
        <w:tc>
          <w:tcPr>
            <w:tcW w:w="5392" w:type="dxa"/>
            <w:gridSpan w:val="2"/>
          </w:tcPr>
          <w:p w:rsidR="00181EBA" w:rsidRDefault="000550DB" w:rsidP="00526A0E">
            <w:pPr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зона по ул. Больничная</w:t>
            </w:r>
          </w:p>
          <w:p w:rsidR="000550DB" w:rsidRPr="003B7107" w:rsidRDefault="000550DB" w:rsidP="00526A0E">
            <w:pPr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д. № 6 до строения № 80</w:t>
            </w:r>
          </w:p>
        </w:tc>
        <w:tc>
          <w:tcPr>
            <w:tcW w:w="3366" w:type="dxa"/>
          </w:tcPr>
          <w:p w:rsidR="00181EBA" w:rsidRPr="00212F9E" w:rsidRDefault="004428A7" w:rsidP="00C14EC6">
            <w:pPr>
              <w:tabs>
                <w:tab w:val="left" w:pos="606"/>
              </w:tabs>
              <w:jc w:val="center"/>
            </w:pPr>
            <w:r>
              <w:rPr>
                <w:sz w:val="28"/>
                <w:szCs w:val="28"/>
              </w:rPr>
              <w:t>2025</w:t>
            </w:r>
            <w:r w:rsidR="00181EBA" w:rsidRPr="00212F9E">
              <w:rPr>
                <w:sz w:val="28"/>
                <w:szCs w:val="28"/>
              </w:rPr>
              <w:t>-2030</w:t>
            </w:r>
          </w:p>
        </w:tc>
      </w:tr>
    </w:tbl>
    <w:p w:rsidR="00327B49" w:rsidRPr="0054706D" w:rsidRDefault="00327B49" w:rsidP="0054706D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7B49" w:rsidRPr="0054706D" w:rsidSect="00C4579F">
      <w:pgSz w:w="11906" w:h="16838"/>
      <w:pgMar w:top="426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49" w:rsidRDefault="00676F49">
      <w:pPr>
        <w:spacing w:after="0" w:line="240" w:lineRule="auto"/>
      </w:pPr>
      <w:r>
        <w:separator/>
      </w:r>
    </w:p>
  </w:endnote>
  <w:endnote w:type="continuationSeparator" w:id="0">
    <w:p w:rsidR="00676F49" w:rsidRDefault="0067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49" w:rsidRDefault="00676F49">
      <w:pPr>
        <w:spacing w:after="0" w:line="240" w:lineRule="auto"/>
      </w:pPr>
      <w:r>
        <w:separator/>
      </w:r>
    </w:p>
  </w:footnote>
  <w:footnote w:type="continuationSeparator" w:id="0">
    <w:p w:rsidR="00676F49" w:rsidRDefault="00676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8A" w:rsidRDefault="000B0B8A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0C35">
      <w:rPr>
        <w:noProof/>
      </w:rPr>
      <w:t>11</w:t>
    </w:r>
    <w:r>
      <w:fldChar w:fldCharType="end"/>
    </w:r>
  </w:p>
  <w:p w:rsidR="000B0B8A" w:rsidRDefault="000B0B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1C6"/>
    <w:multiLevelType w:val="multilevel"/>
    <w:tmpl w:val="05000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F266A"/>
    <w:multiLevelType w:val="hybridMultilevel"/>
    <w:tmpl w:val="F8603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BE"/>
    <w:rsid w:val="00001EE4"/>
    <w:rsid w:val="000039BB"/>
    <w:rsid w:val="00012D5E"/>
    <w:rsid w:val="00012FF1"/>
    <w:rsid w:val="00022140"/>
    <w:rsid w:val="00025576"/>
    <w:rsid w:val="000328E1"/>
    <w:rsid w:val="000550DB"/>
    <w:rsid w:val="00056745"/>
    <w:rsid w:val="000676A0"/>
    <w:rsid w:val="00072ACE"/>
    <w:rsid w:val="00074492"/>
    <w:rsid w:val="00082D8D"/>
    <w:rsid w:val="000854D0"/>
    <w:rsid w:val="00087D68"/>
    <w:rsid w:val="00095B6B"/>
    <w:rsid w:val="000A0131"/>
    <w:rsid w:val="000A1FC3"/>
    <w:rsid w:val="000A5092"/>
    <w:rsid w:val="000B0B8A"/>
    <w:rsid w:val="000B4427"/>
    <w:rsid w:val="000E22F6"/>
    <w:rsid w:val="000E2DD7"/>
    <w:rsid w:val="000E30E6"/>
    <w:rsid w:val="000E5F91"/>
    <w:rsid w:val="000F21F8"/>
    <w:rsid w:val="000F3A0E"/>
    <w:rsid w:val="00101070"/>
    <w:rsid w:val="00111CA8"/>
    <w:rsid w:val="00120868"/>
    <w:rsid w:val="00125174"/>
    <w:rsid w:val="00126AE8"/>
    <w:rsid w:val="00137065"/>
    <w:rsid w:val="0014195A"/>
    <w:rsid w:val="00144B05"/>
    <w:rsid w:val="001477E4"/>
    <w:rsid w:val="00151A9C"/>
    <w:rsid w:val="00155552"/>
    <w:rsid w:val="00156500"/>
    <w:rsid w:val="00166115"/>
    <w:rsid w:val="00171AEA"/>
    <w:rsid w:val="00181EBA"/>
    <w:rsid w:val="00186AAA"/>
    <w:rsid w:val="00193633"/>
    <w:rsid w:val="00193E4B"/>
    <w:rsid w:val="00194D23"/>
    <w:rsid w:val="00196F06"/>
    <w:rsid w:val="001A42A4"/>
    <w:rsid w:val="001B34C3"/>
    <w:rsid w:val="001B5880"/>
    <w:rsid w:val="001B6032"/>
    <w:rsid w:val="001C5692"/>
    <w:rsid w:val="001D254F"/>
    <w:rsid w:val="001E5021"/>
    <w:rsid w:val="001E6CB0"/>
    <w:rsid w:val="00201D18"/>
    <w:rsid w:val="00210C34"/>
    <w:rsid w:val="00212F9E"/>
    <w:rsid w:val="00213BA7"/>
    <w:rsid w:val="00215A9B"/>
    <w:rsid w:val="002267D6"/>
    <w:rsid w:val="00255EA6"/>
    <w:rsid w:val="002572CD"/>
    <w:rsid w:val="0026775D"/>
    <w:rsid w:val="00267BC8"/>
    <w:rsid w:val="00273F39"/>
    <w:rsid w:val="00291031"/>
    <w:rsid w:val="002933A4"/>
    <w:rsid w:val="00294FFE"/>
    <w:rsid w:val="002A65A4"/>
    <w:rsid w:val="002D42E2"/>
    <w:rsid w:val="0031229A"/>
    <w:rsid w:val="0032251B"/>
    <w:rsid w:val="00327B49"/>
    <w:rsid w:val="00327C3E"/>
    <w:rsid w:val="0034177B"/>
    <w:rsid w:val="00360D19"/>
    <w:rsid w:val="0036362C"/>
    <w:rsid w:val="0039728E"/>
    <w:rsid w:val="003A03D2"/>
    <w:rsid w:val="003B3B49"/>
    <w:rsid w:val="003B7107"/>
    <w:rsid w:val="003D17E9"/>
    <w:rsid w:val="003D1C3A"/>
    <w:rsid w:val="003E114D"/>
    <w:rsid w:val="003F614F"/>
    <w:rsid w:val="004047DC"/>
    <w:rsid w:val="0040526B"/>
    <w:rsid w:val="00413C2B"/>
    <w:rsid w:val="004163FF"/>
    <w:rsid w:val="00416D0A"/>
    <w:rsid w:val="00416D8E"/>
    <w:rsid w:val="00426307"/>
    <w:rsid w:val="00427280"/>
    <w:rsid w:val="004342C4"/>
    <w:rsid w:val="00434F2B"/>
    <w:rsid w:val="004428A7"/>
    <w:rsid w:val="00444F9E"/>
    <w:rsid w:val="00454B1E"/>
    <w:rsid w:val="00455082"/>
    <w:rsid w:val="0046367A"/>
    <w:rsid w:val="0048434C"/>
    <w:rsid w:val="00485673"/>
    <w:rsid w:val="004A44BF"/>
    <w:rsid w:val="004C0B88"/>
    <w:rsid w:val="004C1BF1"/>
    <w:rsid w:val="004D1B8D"/>
    <w:rsid w:val="004D715B"/>
    <w:rsid w:val="004D7706"/>
    <w:rsid w:val="004E74B1"/>
    <w:rsid w:val="004E77F2"/>
    <w:rsid w:val="004F78A8"/>
    <w:rsid w:val="005039B6"/>
    <w:rsid w:val="00503CD4"/>
    <w:rsid w:val="005043A5"/>
    <w:rsid w:val="0051368F"/>
    <w:rsid w:val="00522AA0"/>
    <w:rsid w:val="005264BE"/>
    <w:rsid w:val="00526A0E"/>
    <w:rsid w:val="00534C8E"/>
    <w:rsid w:val="0054706D"/>
    <w:rsid w:val="00573225"/>
    <w:rsid w:val="0057322C"/>
    <w:rsid w:val="005746AC"/>
    <w:rsid w:val="0057658E"/>
    <w:rsid w:val="005A0EB9"/>
    <w:rsid w:val="005A1C3A"/>
    <w:rsid w:val="005A2017"/>
    <w:rsid w:val="005A3248"/>
    <w:rsid w:val="005A39AA"/>
    <w:rsid w:val="005A5A2D"/>
    <w:rsid w:val="005A7276"/>
    <w:rsid w:val="005B008C"/>
    <w:rsid w:val="005B4167"/>
    <w:rsid w:val="005C11F2"/>
    <w:rsid w:val="005D12BE"/>
    <w:rsid w:val="005D4EE5"/>
    <w:rsid w:val="005E4906"/>
    <w:rsid w:val="00601D46"/>
    <w:rsid w:val="00616829"/>
    <w:rsid w:val="00625835"/>
    <w:rsid w:val="00646946"/>
    <w:rsid w:val="00651C34"/>
    <w:rsid w:val="006554DB"/>
    <w:rsid w:val="0066090C"/>
    <w:rsid w:val="00660A92"/>
    <w:rsid w:val="00662150"/>
    <w:rsid w:val="00662708"/>
    <w:rsid w:val="00676F49"/>
    <w:rsid w:val="006953AC"/>
    <w:rsid w:val="00697519"/>
    <w:rsid w:val="00697623"/>
    <w:rsid w:val="006A023F"/>
    <w:rsid w:val="006A6DA4"/>
    <w:rsid w:val="006A6F7E"/>
    <w:rsid w:val="006B594B"/>
    <w:rsid w:val="006C131E"/>
    <w:rsid w:val="006D1704"/>
    <w:rsid w:val="006D2DD4"/>
    <w:rsid w:val="006E1848"/>
    <w:rsid w:val="006E5982"/>
    <w:rsid w:val="00707CB5"/>
    <w:rsid w:val="007335C5"/>
    <w:rsid w:val="00734DBF"/>
    <w:rsid w:val="00735FFB"/>
    <w:rsid w:val="00744619"/>
    <w:rsid w:val="00744E70"/>
    <w:rsid w:val="007466BD"/>
    <w:rsid w:val="0075591C"/>
    <w:rsid w:val="00763427"/>
    <w:rsid w:val="00767F06"/>
    <w:rsid w:val="00770C11"/>
    <w:rsid w:val="00772DA1"/>
    <w:rsid w:val="00775300"/>
    <w:rsid w:val="00777B1E"/>
    <w:rsid w:val="00796987"/>
    <w:rsid w:val="007C56CD"/>
    <w:rsid w:val="007D4348"/>
    <w:rsid w:val="007F68C9"/>
    <w:rsid w:val="00800A59"/>
    <w:rsid w:val="00801967"/>
    <w:rsid w:val="008021A4"/>
    <w:rsid w:val="00817DC5"/>
    <w:rsid w:val="00824B8C"/>
    <w:rsid w:val="00834883"/>
    <w:rsid w:val="00843C2A"/>
    <w:rsid w:val="008457A2"/>
    <w:rsid w:val="00846E45"/>
    <w:rsid w:val="00850293"/>
    <w:rsid w:val="008643A4"/>
    <w:rsid w:val="008708B0"/>
    <w:rsid w:val="0087570F"/>
    <w:rsid w:val="008771A0"/>
    <w:rsid w:val="00890C00"/>
    <w:rsid w:val="008928DE"/>
    <w:rsid w:val="008A11A4"/>
    <w:rsid w:val="008A6A53"/>
    <w:rsid w:val="008B7370"/>
    <w:rsid w:val="008C4DB3"/>
    <w:rsid w:val="008E240A"/>
    <w:rsid w:val="008F16B4"/>
    <w:rsid w:val="008F3F7B"/>
    <w:rsid w:val="00901A4E"/>
    <w:rsid w:val="00921026"/>
    <w:rsid w:val="00923E5B"/>
    <w:rsid w:val="00924EBD"/>
    <w:rsid w:val="00927FFE"/>
    <w:rsid w:val="009354CA"/>
    <w:rsid w:val="00947539"/>
    <w:rsid w:val="00982B90"/>
    <w:rsid w:val="00982C34"/>
    <w:rsid w:val="009867CF"/>
    <w:rsid w:val="00987A72"/>
    <w:rsid w:val="009970FB"/>
    <w:rsid w:val="009B444D"/>
    <w:rsid w:val="009B7879"/>
    <w:rsid w:val="009C115A"/>
    <w:rsid w:val="009D06F1"/>
    <w:rsid w:val="009E34F4"/>
    <w:rsid w:val="009F3C66"/>
    <w:rsid w:val="00A0500A"/>
    <w:rsid w:val="00A153F6"/>
    <w:rsid w:val="00A1590A"/>
    <w:rsid w:val="00A161E0"/>
    <w:rsid w:val="00A2394E"/>
    <w:rsid w:val="00A35D8D"/>
    <w:rsid w:val="00A366F9"/>
    <w:rsid w:val="00A61279"/>
    <w:rsid w:val="00A646A0"/>
    <w:rsid w:val="00A743CA"/>
    <w:rsid w:val="00A7777E"/>
    <w:rsid w:val="00A90F7C"/>
    <w:rsid w:val="00A95360"/>
    <w:rsid w:val="00A95483"/>
    <w:rsid w:val="00A95DC3"/>
    <w:rsid w:val="00A97200"/>
    <w:rsid w:val="00AB2144"/>
    <w:rsid w:val="00AB6F62"/>
    <w:rsid w:val="00AC27FF"/>
    <w:rsid w:val="00AC6B22"/>
    <w:rsid w:val="00AD2108"/>
    <w:rsid w:val="00AE5EE8"/>
    <w:rsid w:val="00B07FA8"/>
    <w:rsid w:val="00B12175"/>
    <w:rsid w:val="00B1611D"/>
    <w:rsid w:val="00B3153A"/>
    <w:rsid w:val="00B32BD2"/>
    <w:rsid w:val="00B4039F"/>
    <w:rsid w:val="00B42C99"/>
    <w:rsid w:val="00B51B5D"/>
    <w:rsid w:val="00B676D2"/>
    <w:rsid w:val="00B729FD"/>
    <w:rsid w:val="00B8469C"/>
    <w:rsid w:val="00B84D67"/>
    <w:rsid w:val="00B86204"/>
    <w:rsid w:val="00B863AB"/>
    <w:rsid w:val="00B906DC"/>
    <w:rsid w:val="00B967FB"/>
    <w:rsid w:val="00BA7F1E"/>
    <w:rsid w:val="00BB39CA"/>
    <w:rsid w:val="00BB4040"/>
    <w:rsid w:val="00BB420F"/>
    <w:rsid w:val="00BB4216"/>
    <w:rsid w:val="00BC0A90"/>
    <w:rsid w:val="00BE1069"/>
    <w:rsid w:val="00BF6B57"/>
    <w:rsid w:val="00C01C98"/>
    <w:rsid w:val="00C06A03"/>
    <w:rsid w:val="00C14EC6"/>
    <w:rsid w:val="00C338E5"/>
    <w:rsid w:val="00C34B7E"/>
    <w:rsid w:val="00C35074"/>
    <w:rsid w:val="00C35C06"/>
    <w:rsid w:val="00C411B0"/>
    <w:rsid w:val="00C4579F"/>
    <w:rsid w:val="00C61F36"/>
    <w:rsid w:val="00C62C33"/>
    <w:rsid w:val="00C64762"/>
    <w:rsid w:val="00C717B7"/>
    <w:rsid w:val="00C83E6A"/>
    <w:rsid w:val="00C85771"/>
    <w:rsid w:val="00C87131"/>
    <w:rsid w:val="00C9467C"/>
    <w:rsid w:val="00C94E4A"/>
    <w:rsid w:val="00C95F49"/>
    <w:rsid w:val="00CA19CE"/>
    <w:rsid w:val="00CB7B60"/>
    <w:rsid w:val="00CD3688"/>
    <w:rsid w:val="00CE5D99"/>
    <w:rsid w:val="00CF4605"/>
    <w:rsid w:val="00CF587E"/>
    <w:rsid w:val="00CF59F9"/>
    <w:rsid w:val="00D00AAC"/>
    <w:rsid w:val="00D0212C"/>
    <w:rsid w:val="00D057E8"/>
    <w:rsid w:val="00D1434F"/>
    <w:rsid w:val="00D14AE9"/>
    <w:rsid w:val="00D164FB"/>
    <w:rsid w:val="00D363D9"/>
    <w:rsid w:val="00D462CA"/>
    <w:rsid w:val="00D46DBD"/>
    <w:rsid w:val="00D50222"/>
    <w:rsid w:val="00D50B54"/>
    <w:rsid w:val="00D524D7"/>
    <w:rsid w:val="00D608CB"/>
    <w:rsid w:val="00D74FBD"/>
    <w:rsid w:val="00D77C0F"/>
    <w:rsid w:val="00D8654C"/>
    <w:rsid w:val="00D92489"/>
    <w:rsid w:val="00D977A5"/>
    <w:rsid w:val="00DA1457"/>
    <w:rsid w:val="00DC0A0F"/>
    <w:rsid w:val="00DC194E"/>
    <w:rsid w:val="00DC7E14"/>
    <w:rsid w:val="00DD5090"/>
    <w:rsid w:val="00E0184E"/>
    <w:rsid w:val="00E02BC2"/>
    <w:rsid w:val="00E060BA"/>
    <w:rsid w:val="00E200AE"/>
    <w:rsid w:val="00E21C64"/>
    <w:rsid w:val="00E224E6"/>
    <w:rsid w:val="00E244D8"/>
    <w:rsid w:val="00E260BE"/>
    <w:rsid w:val="00E35EC0"/>
    <w:rsid w:val="00E436F5"/>
    <w:rsid w:val="00E47865"/>
    <w:rsid w:val="00E52B4E"/>
    <w:rsid w:val="00E56D9A"/>
    <w:rsid w:val="00E57C34"/>
    <w:rsid w:val="00E60669"/>
    <w:rsid w:val="00E8141F"/>
    <w:rsid w:val="00E906A7"/>
    <w:rsid w:val="00EA2FCA"/>
    <w:rsid w:val="00EA7F25"/>
    <w:rsid w:val="00EC0C35"/>
    <w:rsid w:val="00EE4114"/>
    <w:rsid w:val="00EF650C"/>
    <w:rsid w:val="00EF6E84"/>
    <w:rsid w:val="00F10B15"/>
    <w:rsid w:val="00F14530"/>
    <w:rsid w:val="00F23E5D"/>
    <w:rsid w:val="00F24083"/>
    <w:rsid w:val="00F2439E"/>
    <w:rsid w:val="00F24F68"/>
    <w:rsid w:val="00F55CE1"/>
    <w:rsid w:val="00F56236"/>
    <w:rsid w:val="00F66E41"/>
    <w:rsid w:val="00F716E6"/>
    <w:rsid w:val="00F75554"/>
    <w:rsid w:val="00F91D06"/>
    <w:rsid w:val="00F95529"/>
    <w:rsid w:val="00F95B7B"/>
    <w:rsid w:val="00FA4201"/>
    <w:rsid w:val="00FB106B"/>
    <w:rsid w:val="00FB2C38"/>
    <w:rsid w:val="00FB303A"/>
    <w:rsid w:val="00FB763A"/>
    <w:rsid w:val="00FD1B8B"/>
    <w:rsid w:val="00FF0542"/>
    <w:rsid w:val="00FF3441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6F7E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A6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3"/>
    <w:next w:val="a"/>
    <w:link w:val="40"/>
    <w:qFormat/>
    <w:rsid w:val="006A6F7E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3"/>
    </w:pPr>
    <w:rPr>
      <w:rFonts w:ascii="Arial" w:eastAsia="Calibri" w:hAnsi="Arial"/>
      <w:b w:val="0"/>
      <w:bCs w:val="0"/>
      <w:sz w:val="24"/>
      <w:szCs w:val="24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6F7E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qFormat/>
    <w:rsid w:val="006A6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qFormat/>
    <w:rsid w:val="006A6F7E"/>
    <w:rPr>
      <w:rFonts w:ascii="Arial" w:eastAsia="Calibri" w:hAnsi="Arial" w:cs="Times New Roman"/>
      <w:sz w:val="24"/>
      <w:szCs w:val="24"/>
      <w:lang w:val="zh-CN" w:eastAsia="zh-CN"/>
    </w:rPr>
  </w:style>
  <w:style w:type="numbering" w:customStyle="1" w:styleId="11">
    <w:name w:val="Нет списка1"/>
    <w:next w:val="a2"/>
    <w:uiPriority w:val="99"/>
    <w:semiHidden/>
    <w:unhideWhenUsed/>
    <w:rsid w:val="006A6F7E"/>
  </w:style>
  <w:style w:type="paragraph" w:styleId="a3">
    <w:name w:val="Balloon Text"/>
    <w:basedOn w:val="a"/>
    <w:link w:val="a4"/>
    <w:uiPriority w:val="99"/>
    <w:unhideWhenUsed/>
    <w:qFormat/>
    <w:rsid w:val="006A6F7E"/>
    <w:pPr>
      <w:spacing w:after="0" w:line="240" w:lineRule="auto"/>
    </w:pPr>
    <w:rPr>
      <w:rFonts w:ascii="Tahoma" w:eastAsia="Calibri" w:hAnsi="Tahoma" w:cs="Times New Roman"/>
      <w:sz w:val="16"/>
      <w:szCs w:val="16"/>
      <w:lang w:val="zh-CN"/>
    </w:rPr>
  </w:style>
  <w:style w:type="character" w:customStyle="1" w:styleId="a4">
    <w:name w:val="Текст выноски Знак"/>
    <w:basedOn w:val="a0"/>
    <w:link w:val="a3"/>
    <w:uiPriority w:val="99"/>
    <w:qFormat/>
    <w:rsid w:val="006A6F7E"/>
    <w:rPr>
      <w:rFonts w:ascii="Tahoma" w:eastAsia="Calibri" w:hAnsi="Tahoma" w:cs="Times New Roman"/>
      <w:sz w:val="16"/>
      <w:szCs w:val="16"/>
      <w:lang w:val="zh-CN"/>
    </w:rPr>
  </w:style>
  <w:style w:type="paragraph" w:styleId="a5">
    <w:name w:val="Body Text"/>
    <w:basedOn w:val="a"/>
    <w:link w:val="a6"/>
    <w:qFormat/>
    <w:rsid w:val="006A6F7E"/>
    <w:pPr>
      <w:spacing w:after="12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qFormat/>
    <w:rsid w:val="006A6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qFormat/>
    <w:rsid w:val="006A6F7E"/>
    <w:pPr>
      <w:spacing w:after="120" w:line="48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6A6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basedOn w:val="a"/>
    <w:link w:val="a8"/>
    <w:qFormat/>
    <w:rsid w:val="006A6F7E"/>
    <w:pPr>
      <w:spacing w:after="120"/>
      <w:ind w:left="283"/>
    </w:pPr>
    <w:rPr>
      <w:rFonts w:ascii="Calibri" w:eastAsia="Times New Roman" w:hAnsi="Calibri" w:cs="Times New Roman"/>
      <w:lang w:val="en-US" w:bidi="en-US"/>
    </w:rPr>
  </w:style>
  <w:style w:type="character" w:customStyle="1" w:styleId="a8">
    <w:name w:val="Основной текст с отступом Знак"/>
    <w:basedOn w:val="a0"/>
    <w:link w:val="a7"/>
    <w:qFormat/>
    <w:rsid w:val="006A6F7E"/>
    <w:rPr>
      <w:rFonts w:ascii="Calibri" w:eastAsia="Times New Roman" w:hAnsi="Calibri" w:cs="Times New Roman"/>
      <w:lang w:val="en-US" w:bidi="en-US"/>
    </w:rPr>
  </w:style>
  <w:style w:type="paragraph" w:styleId="a9">
    <w:name w:val="caption"/>
    <w:basedOn w:val="a"/>
    <w:next w:val="a"/>
    <w:qFormat/>
    <w:rsid w:val="006A6F7E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aa">
    <w:name w:val="footer"/>
    <w:basedOn w:val="a"/>
    <w:link w:val="ab"/>
    <w:qFormat/>
    <w:rsid w:val="006A6F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qFormat/>
    <w:rsid w:val="006A6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header"/>
    <w:basedOn w:val="a"/>
    <w:link w:val="ad"/>
    <w:qFormat/>
    <w:rsid w:val="006A6F7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qFormat/>
    <w:rsid w:val="006A6F7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qFormat/>
    <w:rsid w:val="006A6F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HTML0">
    <w:name w:val="Стандартный HTML Знак"/>
    <w:basedOn w:val="a0"/>
    <w:link w:val="HTML"/>
    <w:qFormat/>
    <w:rsid w:val="006A6F7E"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styleId="ae">
    <w:name w:val="Hyperlink"/>
    <w:qFormat/>
    <w:rsid w:val="006A6F7E"/>
    <w:rPr>
      <w:color w:val="0000FF"/>
      <w:u w:val="single"/>
    </w:rPr>
  </w:style>
  <w:style w:type="paragraph" w:styleId="af">
    <w:name w:val="Normal (Web)"/>
    <w:basedOn w:val="a"/>
    <w:qFormat/>
    <w:rsid w:val="006A6F7E"/>
    <w:pPr>
      <w:spacing w:before="100" w:beforeAutospacing="1" w:after="100" w:afterAutospacing="1" w:line="240" w:lineRule="auto"/>
    </w:pPr>
    <w:rPr>
      <w:rFonts w:ascii="Tahoma" w:eastAsia="Calibri" w:hAnsi="Tahoma" w:cs="Tahoma"/>
      <w:color w:val="444488"/>
      <w:sz w:val="18"/>
      <w:szCs w:val="18"/>
      <w:lang w:eastAsia="ru-RU"/>
    </w:rPr>
  </w:style>
  <w:style w:type="table" w:styleId="af0">
    <w:name w:val="Table Grid"/>
    <w:basedOn w:val="a1"/>
    <w:qFormat/>
    <w:rsid w:val="006A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6A6F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character" w:customStyle="1" w:styleId="af2">
    <w:name w:val="Название Знак"/>
    <w:basedOn w:val="a0"/>
    <w:link w:val="af1"/>
    <w:qFormat/>
    <w:rsid w:val="006A6F7E"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styleId="af3">
    <w:name w:val="No Spacing"/>
    <w:uiPriority w:val="1"/>
    <w:qFormat/>
    <w:rsid w:val="006A6F7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f4">
    <w:name w:val="List Paragraph"/>
    <w:basedOn w:val="a"/>
    <w:uiPriority w:val="34"/>
    <w:qFormat/>
    <w:rsid w:val="006A6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6F7E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6A6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topleveltext">
    <w:name w:val="formattext topleveltext"/>
    <w:basedOn w:val="a"/>
    <w:qFormat/>
    <w:rsid w:val="006A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нак Знак3"/>
    <w:qFormat/>
    <w:rsid w:val="006A6F7E"/>
    <w:rPr>
      <w:rFonts w:ascii="Calibri" w:hAnsi="Calibri"/>
      <w:sz w:val="22"/>
      <w:szCs w:val="22"/>
      <w:lang w:eastAsia="en-US"/>
    </w:rPr>
  </w:style>
  <w:style w:type="paragraph" w:customStyle="1" w:styleId="Normal1">
    <w:name w:val="Normal1"/>
    <w:qFormat/>
    <w:rsid w:val="006A6F7E"/>
    <w:pPr>
      <w:widowControl w:val="0"/>
      <w:suppressAutoHyphens/>
      <w:autoSpaceDE w:val="0"/>
      <w:spacing w:after="0" w:line="259" w:lineRule="auto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af5">
    <w:name w:val="Стиль"/>
    <w:qFormat/>
    <w:rsid w:val="006A6F7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paragraph">
    <w:name w:val="paragraph"/>
    <w:basedOn w:val="a"/>
    <w:qFormat/>
    <w:rsid w:val="006A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qFormat/>
    <w:rsid w:val="006A6F7E"/>
  </w:style>
  <w:style w:type="character" w:customStyle="1" w:styleId="eop">
    <w:name w:val="eop"/>
    <w:qFormat/>
    <w:rsid w:val="006A6F7E"/>
  </w:style>
  <w:style w:type="character" w:customStyle="1" w:styleId="contextualspellingandgrammarerror">
    <w:name w:val="contextualspellingandgrammarerror"/>
    <w:qFormat/>
    <w:rsid w:val="006A6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6F7E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A6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3"/>
    <w:next w:val="a"/>
    <w:link w:val="40"/>
    <w:qFormat/>
    <w:rsid w:val="006A6F7E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3"/>
    </w:pPr>
    <w:rPr>
      <w:rFonts w:ascii="Arial" w:eastAsia="Calibri" w:hAnsi="Arial"/>
      <w:b w:val="0"/>
      <w:bCs w:val="0"/>
      <w:sz w:val="24"/>
      <w:szCs w:val="24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6F7E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qFormat/>
    <w:rsid w:val="006A6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qFormat/>
    <w:rsid w:val="006A6F7E"/>
    <w:rPr>
      <w:rFonts w:ascii="Arial" w:eastAsia="Calibri" w:hAnsi="Arial" w:cs="Times New Roman"/>
      <w:sz w:val="24"/>
      <w:szCs w:val="24"/>
      <w:lang w:val="zh-CN" w:eastAsia="zh-CN"/>
    </w:rPr>
  </w:style>
  <w:style w:type="numbering" w:customStyle="1" w:styleId="11">
    <w:name w:val="Нет списка1"/>
    <w:next w:val="a2"/>
    <w:uiPriority w:val="99"/>
    <w:semiHidden/>
    <w:unhideWhenUsed/>
    <w:rsid w:val="006A6F7E"/>
  </w:style>
  <w:style w:type="paragraph" w:styleId="a3">
    <w:name w:val="Balloon Text"/>
    <w:basedOn w:val="a"/>
    <w:link w:val="a4"/>
    <w:uiPriority w:val="99"/>
    <w:unhideWhenUsed/>
    <w:qFormat/>
    <w:rsid w:val="006A6F7E"/>
    <w:pPr>
      <w:spacing w:after="0" w:line="240" w:lineRule="auto"/>
    </w:pPr>
    <w:rPr>
      <w:rFonts w:ascii="Tahoma" w:eastAsia="Calibri" w:hAnsi="Tahoma" w:cs="Times New Roman"/>
      <w:sz w:val="16"/>
      <w:szCs w:val="16"/>
      <w:lang w:val="zh-CN"/>
    </w:rPr>
  </w:style>
  <w:style w:type="character" w:customStyle="1" w:styleId="a4">
    <w:name w:val="Текст выноски Знак"/>
    <w:basedOn w:val="a0"/>
    <w:link w:val="a3"/>
    <w:uiPriority w:val="99"/>
    <w:qFormat/>
    <w:rsid w:val="006A6F7E"/>
    <w:rPr>
      <w:rFonts w:ascii="Tahoma" w:eastAsia="Calibri" w:hAnsi="Tahoma" w:cs="Times New Roman"/>
      <w:sz w:val="16"/>
      <w:szCs w:val="16"/>
      <w:lang w:val="zh-CN"/>
    </w:rPr>
  </w:style>
  <w:style w:type="paragraph" w:styleId="a5">
    <w:name w:val="Body Text"/>
    <w:basedOn w:val="a"/>
    <w:link w:val="a6"/>
    <w:qFormat/>
    <w:rsid w:val="006A6F7E"/>
    <w:pPr>
      <w:spacing w:after="12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qFormat/>
    <w:rsid w:val="006A6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qFormat/>
    <w:rsid w:val="006A6F7E"/>
    <w:pPr>
      <w:spacing w:after="120" w:line="48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6A6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basedOn w:val="a"/>
    <w:link w:val="a8"/>
    <w:qFormat/>
    <w:rsid w:val="006A6F7E"/>
    <w:pPr>
      <w:spacing w:after="120"/>
      <w:ind w:left="283"/>
    </w:pPr>
    <w:rPr>
      <w:rFonts w:ascii="Calibri" w:eastAsia="Times New Roman" w:hAnsi="Calibri" w:cs="Times New Roman"/>
      <w:lang w:val="en-US" w:bidi="en-US"/>
    </w:rPr>
  </w:style>
  <w:style w:type="character" w:customStyle="1" w:styleId="a8">
    <w:name w:val="Основной текст с отступом Знак"/>
    <w:basedOn w:val="a0"/>
    <w:link w:val="a7"/>
    <w:qFormat/>
    <w:rsid w:val="006A6F7E"/>
    <w:rPr>
      <w:rFonts w:ascii="Calibri" w:eastAsia="Times New Roman" w:hAnsi="Calibri" w:cs="Times New Roman"/>
      <w:lang w:val="en-US" w:bidi="en-US"/>
    </w:rPr>
  </w:style>
  <w:style w:type="paragraph" w:styleId="a9">
    <w:name w:val="caption"/>
    <w:basedOn w:val="a"/>
    <w:next w:val="a"/>
    <w:qFormat/>
    <w:rsid w:val="006A6F7E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aa">
    <w:name w:val="footer"/>
    <w:basedOn w:val="a"/>
    <w:link w:val="ab"/>
    <w:qFormat/>
    <w:rsid w:val="006A6F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qFormat/>
    <w:rsid w:val="006A6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header"/>
    <w:basedOn w:val="a"/>
    <w:link w:val="ad"/>
    <w:qFormat/>
    <w:rsid w:val="006A6F7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qFormat/>
    <w:rsid w:val="006A6F7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qFormat/>
    <w:rsid w:val="006A6F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HTML0">
    <w:name w:val="Стандартный HTML Знак"/>
    <w:basedOn w:val="a0"/>
    <w:link w:val="HTML"/>
    <w:qFormat/>
    <w:rsid w:val="006A6F7E"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styleId="ae">
    <w:name w:val="Hyperlink"/>
    <w:qFormat/>
    <w:rsid w:val="006A6F7E"/>
    <w:rPr>
      <w:color w:val="0000FF"/>
      <w:u w:val="single"/>
    </w:rPr>
  </w:style>
  <w:style w:type="paragraph" w:styleId="af">
    <w:name w:val="Normal (Web)"/>
    <w:basedOn w:val="a"/>
    <w:qFormat/>
    <w:rsid w:val="006A6F7E"/>
    <w:pPr>
      <w:spacing w:before="100" w:beforeAutospacing="1" w:after="100" w:afterAutospacing="1" w:line="240" w:lineRule="auto"/>
    </w:pPr>
    <w:rPr>
      <w:rFonts w:ascii="Tahoma" w:eastAsia="Calibri" w:hAnsi="Tahoma" w:cs="Tahoma"/>
      <w:color w:val="444488"/>
      <w:sz w:val="18"/>
      <w:szCs w:val="18"/>
      <w:lang w:eastAsia="ru-RU"/>
    </w:rPr>
  </w:style>
  <w:style w:type="table" w:styleId="af0">
    <w:name w:val="Table Grid"/>
    <w:basedOn w:val="a1"/>
    <w:qFormat/>
    <w:rsid w:val="006A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6A6F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character" w:customStyle="1" w:styleId="af2">
    <w:name w:val="Название Знак"/>
    <w:basedOn w:val="a0"/>
    <w:link w:val="af1"/>
    <w:qFormat/>
    <w:rsid w:val="006A6F7E"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styleId="af3">
    <w:name w:val="No Spacing"/>
    <w:uiPriority w:val="1"/>
    <w:qFormat/>
    <w:rsid w:val="006A6F7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f4">
    <w:name w:val="List Paragraph"/>
    <w:basedOn w:val="a"/>
    <w:uiPriority w:val="34"/>
    <w:qFormat/>
    <w:rsid w:val="006A6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6F7E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6A6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topleveltext">
    <w:name w:val="formattext topleveltext"/>
    <w:basedOn w:val="a"/>
    <w:qFormat/>
    <w:rsid w:val="006A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нак Знак3"/>
    <w:qFormat/>
    <w:rsid w:val="006A6F7E"/>
    <w:rPr>
      <w:rFonts w:ascii="Calibri" w:hAnsi="Calibri"/>
      <w:sz w:val="22"/>
      <w:szCs w:val="22"/>
      <w:lang w:eastAsia="en-US"/>
    </w:rPr>
  </w:style>
  <w:style w:type="paragraph" w:customStyle="1" w:styleId="Normal1">
    <w:name w:val="Normal1"/>
    <w:qFormat/>
    <w:rsid w:val="006A6F7E"/>
    <w:pPr>
      <w:widowControl w:val="0"/>
      <w:suppressAutoHyphens/>
      <w:autoSpaceDE w:val="0"/>
      <w:spacing w:after="0" w:line="259" w:lineRule="auto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af5">
    <w:name w:val="Стиль"/>
    <w:qFormat/>
    <w:rsid w:val="006A6F7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paragraph">
    <w:name w:val="paragraph"/>
    <w:basedOn w:val="a"/>
    <w:qFormat/>
    <w:rsid w:val="006A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qFormat/>
    <w:rsid w:val="006A6F7E"/>
  </w:style>
  <w:style w:type="character" w:customStyle="1" w:styleId="eop">
    <w:name w:val="eop"/>
    <w:qFormat/>
    <w:rsid w:val="006A6F7E"/>
  </w:style>
  <w:style w:type="character" w:customStyle="1" w:styleId="contextualspellingandgrammarerror">
    <w:name w:val="contextualspellingandgrammarerror"/>
    <w:qFormat/>
    <w:rsid w:val="006A6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8711B-E1AA-4006-A7F7-1251AA2B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12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Ерошкина ЕА</dc:creator>
  <cp:lastModifiedBy>User</cp:lastModifiedBy>
  <cp:revision>177</cp:revision>
  <cp:lastPrinted>2025-01-14T07:17:00Z</cp:lastPrinted>
  <dcterms:created xsi:type="dcterms:W3CDTF">2023-02-03T07:01:00Z</dcterms:created>
  <dcterms:modified xsi:type="dcterms:W3CDTF">2025-01-14T07:23:00Z</dcterms:modified>
</cp:coreProperties>
</file>